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9C4" w:rsidRDefault="00FF29C4" w:rsidP="00E57DBC">
      <w:pPr>
        <w:spacing w:line="480" w:lineRule="auto"/>
        <w:jc w:val="center"/>
        <w:rPr>
          <w:rFonts w:ascii="Times New Roman" w:hAnsi="Times New Roman" w:cs="Times New Roman"/>
          <w:b/>
          <w:sz w:val="24"/>
          <w:szCs w:val="24"/>
        </w:rPr>
      </w:pPr>
    </w:p>
    <w:p w:rsidR="00FF29C4" w:rsidRDefault="00FF29C4" w:rsidP="00E57DBC">
      <w:pPr>
        <w:spacing w:line="480" w:lineRule="auto"/>
        <w:jc w:val="center"/>
        <w:rPr>
          <w:rFonts w:ascii="Times New Roman" w:hAnsi="Times New Roman" w:cs="Times New Roman"/>
          <w:b/>
          <w:sz w:val="24"/>
          <w:szCs w:val="24"/>
        </w:rPr>
      </w:pPr>
    </w:p>
    <w:p w:rsidR="00FF29C4" w:rsidRDefault="00FF29C4" w:rsidP="00E57DBC">
      <w:pPr>
        <w:spacing w:line="480" w:lineRule="auto"/>
        <w:jc w:val="center"/>
        <w:rPr>
          <w:rFonts w:ascii="Times New Roman" w:hAnsi="Times New Roman" w:cs="Times New Roman"/>
          <w:b/>
          <w:sz w:val="24"/>
          <w:szCs w:val="24"/>
        </w:rPr>
      </w:pPr>
    </w:p>
    <w:p w:rsidR="00FF29C4" w:rsidRDefault="00FF29C4" w:rsidP="00E57DBC">
      <w:pPr>
        <w:spacing w:line="480" w:lineRule="auto"/>
        <w:jc w:val="center"/>
        <w:rPr>
          <w:rFonts w:ascii="Times New Roman" w:hAnsi="Times New Roman" w:cs="Times New Roman"/>
          <w:b/>
          <w:sz w:val="24"/>
          <w:szCs w:val="24"/>
        </w:rPr>
      </w:pPr>
    </w:p>
    <w:p w:rsidR="00FF29C4" w:rsidRDefault="00FF29C4" w:rsidP="00E57DB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BIO 2117 Oral Presentation: Script</w:t>
      </w:r>
    </w:p>
    <w:p w:rsidR="00FF29C4" w:rsidRDefault="00FF29C4" w:rsidP="00E57DBC">
      <w:pPr>
        <w:spacing w:line="480" w:lineRule="auto"/>
        <w:jc w:val="center"/>
        <w:rPr>
          <w:rFonts w:ascii="Times New Roman" w:hAnsi="Times New Roman" w:cs="Times New Roman"/>
          <w:sz w:val="24"/>
          <w:szCs w:val="24"/>
        </w:rPr>
      </w:pPr>
    </w:p>
    <w:p w:rsidR="00FF29C4" w:rsidRDefault="00FF29C4" w:rsidP="00E57DBC">
      <w:pPr>
        <w:spacing w:line="480" w:lineRule="auto"/>
        <w:jc w:val="center"/>
        <w:rPr>
          <w:rFonts w:ascii="Times New Roman" w:hAnsi="Times New Roman" w:cs="Times New Roman"/>
          <w:sz w:val="24"/>
          <w:szCs w:val="24"/>
        </w:rPr>
      </w:pPr>
    </w:p>
    <w:p w:rsidR="00FF29C4" w:rsidRDefault="00FF29C4" w:rsidP="00E57DBC">
      <w:pPr>
        <w:spacing w:line="480" w:lineRule="auto"/>
        <w:jc w:val="center"/>
        <w:rPr>
          <w:rFonts w:ascii="Times New Roman" w:hAnsi="Times New Roman" w:cs="Times New Roman"/>
          <w:sz w:val="24"/>
          <w:szCs w:val="24"/>
        </w:rPr>
      </w:pPr>
    </w:p>
    <w:p w:rsidR="00FF29C4" w:rsidRDefault="00FF29C4" w:rsidP="00E57DBC">
      <w:pPr>
        <w:spacing w:line="480" w:lineRule="auto"/>
        <w:jc w:val="center"/>
        <w:rPr>
          <w:rFonts w:ascii="Times New Roman" w:hAnsi="Times New Roman" w:cs="Times New Roman"/>
          <w:sz w:val="24"/>
          <w:szCs w:val="24"/>
        </w:rPr>
      </w:pPr>
    </w:p>
    <w:p w:rsidR="00FF29C4" w:rsidRDefault="00FF29C4" w:rsidP="00E57DBC">
      <w:pPr>
        <w:spacing w:line="480" w:lineRule="auto"/>
        <w:jc w:val="center"/>
        <w:rPr>
          <w:rFonts w:ascii="Times New Roman" w:hAnsi="Times New Roman" w:cs="Times New Roman"/>
          <w:sz w:val="24"/>
          <w:szCs w:val="24"/>
        </w:rPr>
      </w:pPr>
    </w:p>
    <w:p w:rsidR="00FF29C4" w:rsidRPr="00FF29C4" w:rsidRDefault="00FF29C4" w:rsidP="00E57DB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w:t>
      </w:r>
      <w:r w:rsidRPr="00FF29C4">
        <w:rPr>
          <w:rFonts w:ascii="Times New Roman" w:hAnsi="Times New Roman" w:cs="Times New Roman"/>
          <w:sz w:val="24"/>
          <w:szCs w:val="24"/>
        </w:rPr>
        <w:t>Group</w:t>
      </w:r>
      <w:r>
        <w:rPr>
          <w:rFonts w:ascii="Times New Roman" w:hAnsi="Times New Roman" w:cs="Times New Roman"/>
          <w:sz w:val="24"/>
          <w:szCs w:val="24"/>
        </w:rPr>
        <w:t xml:space="preserve"> Members</w:t>
      </w:r>
    </w:p>
    <w:p w:rsidR="00FF29C4" w:rsidRPr="00FF29C4" w:rsidRDefault="00FF29C4" w:rsidP="00E57DBC">
      <w:pPr>
        <w:spacing w:line="480" w:lineRule="auto"/>
        <w:jc w:val="center"/>
        <w:rPr>
          <w:rFonts w:ascii="Times New Roman" w:hAnsi="Times New Roman" w:cs="Times New Roman"/>
          <w:sz w:val="24"/>
          <w:szCs w:val="24"/>
        </w:rPr>
      </w:pPr>
      <w:r w:rsidRPr="00FF29C4">
        <w:rPr>
          <w:rFonts w:ascii="Times New Roman" w:hAnsi="Times New Roman" w:cs="Times New Roman"/>
          <w:sz w:val="24"/>
          <w:szCs w:val="24"/>
        </w:rPr>
        <w:t>Institution of Affiliation</w:t>
      </w:r>
    </w:p>
    <w:p w:rsidR="00FF29C4" w:rsidRPr="00FF29C4" w:rsidRDefault="00FF29C4" w:rsidP="00E57DBC">
      <w:pPr>
        <w:spacing w:line="480" w:lineRule="auto"/>
        <w:jc w:val="center"/>
        <w:rPr>
          <w:rFonts w:ascii="Times New Roman" w:hAnsi="Times New Roman" w:cs="Times New Roman"/>
          <w:sz w:val="24"/>
          <w:szCs w:val="24"/>
        </w:rPr>
      </w:pPr>
      <w:r w:rsidRPr="00FF29C4">
        <w:rPr>
          <w:rFonts w:ascii="Times New Roman" w:hAnsi="Times New Roman" w:cs="Times New Roman"/>
          <w:sz w:val="24"/>
          <w:szCs w:val="24"/>
        </w:rPr>
        <w:t>Course</w:t>
      </w:r>
    </w:p>
    <w:p w:rsidR="00FF29C4" w:rsidRPr="00FF29C4" w:rsidRDefault="00FF29C4" w:rsidP="00E57DBC">
      <w:pPr>
        <w:spacing w:line="480" w:lineRule="auto"/>
        <w:jc w:val="center"/>
        <w:rPr>
          <w:rFonts w:ascii="Times New Roman" w:hAnsi="Times New Roman" w:cs="Times New Roman"/>
          <w:sz w:val="24"/>
          <w:szCs w:val="24"/>
        </w:rPr>
      </w:pPr>
      <w:r w:rsidRPr="00FF29C4">
        <w:rPr>
          <w:rFonts w:ascii="Times New Roman" w:hAnsi="Times New Roman" w:cs="Times New Roman"/>
          <w:sz w:val="24"/>
          <w:szCs w:val="24"/>
        </w:rPr>
        <w:t>Professor</w:t>
      </w:r>
    </w:p>
    <w:p w:rsidR="00FF29C4" w:rsidRPr="00FF29C4" w:rsidRDefault="00FF29C4" w:rsidP="00E57DBC">
      <w:pPr>
        <w:spacing w:line="480" w:lineRule="auto"/>
        <w:jc w:val="center"/>
        <w:rPr>
          <w:rFonts w:ascii="Times New Roman" w:hAnsi="Times New Roman" w:cs="Times New Roman"/>
          <w:sz w:val="24"/>
          <w:szCs w:val="24"/>
        </w:rPr>
      </w:pPr>
      <w:r w:rsidRPr="00FF29C4">
        <w:rPr>
          <w:rFonts w:ascii="Times New Roman" w:hAnsi="Times New Roman" w:cs="Times New Roman"/>
          <w:sz w:val="24"/>
          <w:szCs w:val="24"/>
        </w:rPr>
        <w:t>Date</w:t>
      </w:r>
    </w:p>
    <w:p w:rsidR="00FF29C4" w:rsidRDefault="00FF29C4">
      <w:pPr>
        <w:rPr>
          <w:rFonts w:ascii="Times New Roman" w:hAnsi="Times New Roman" w:cs="Times New Roman"/>
          <w:b/>
          <w:sz w:val="24"/>
          <w:szCs w:val="24"/>
        </w:rPr>
      </w:pPr>
      <w:r>
        <w:rPr>
          <w:rFonts w:ascii="Times New Roman" w:hAnsi="Times New Roman" w:cs="Times New Roman"/>
          <w:b/>
          <w:sz w:val="24"/>
          <w:szCs w:val="24"/>
        </w:rPr>
        <w:br w:type="page"/>
      </w:r>
    </w:p>
    <w:p w:rsidR="00A512CA" w:rsidRPr="00E57DBC" w:rsidRDefault="00A512CA"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lastRenderedPageBreak/>
        <w:t>Introduction to the disease</w:t>
      </w:r>
    </w:p>
    <w:p w:rsidR="00A512CA" w:rsidRPr="00E57DBC" w:rsidRDefault="00A512CA"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Background</w:t>
      </w:r>
      <w:r w:rsidR="006A4DAD" w:rsidRPr="00E57DBC">
        <w:rPr>
          <w:rFonts w:ascii="Times New Roman" w:hAnsi="Times New Roman" w:cs="Times New Roman"/>
          <w:b/>
          <w:sz w:val="24"/>
          <w:szCs w:val="24"/>
        </w:rPr>
        <w:t>: Discovery of the Disease (WHO, WHERE, WHY, HOW)</w:t>
      </w:r>
    </w:p>
    <w:p w:rsidR="006A4DAD" w:rsidRDefault="002D1875"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G</w:t>
      </w:r>
      <w:r w:rsidR="006A4DAD" w:rsidRPr="00E57DBC">
        <w:rPr>
          <w:rFonts w:ascii="Times New Roman" w:hAnsi="Times New Roman" w:cs="Times New Roman"/>
          <w:sz w:val="24"/>
          <w:szCs w:val="24"/>
        </w:rPr>
        <w:t xml:space="preserve">onorrhea had been in existence </w:t>
      </w:r>
      <w:r w:rsidRPr="00E57DBC">
        <w:rPr>
          <w:rFonts w:ascii="Times New Roman" w:hAnsi="Times New Roman" w:cs="Times New Roman"/>
          <w:sz w:val="24"/>
          <w:szCs w:val="24"/>
        </w:rPr>
        <w:t xml:space="preserve">for years back throughout the world’s history </w:t>
      </w:r>
      <w:r w:rsidR="006A4DAD" w:rsidRPr="00E57DBC">
        <w:rPr>
          <w:rFonts w:ascii="Times New Roman" w:hAnsi="Times New Roman" w:cs="Times New Roman"/>
          <w:sz w:val="24"/>
          <w:szCs w:val="24"/>
        </w:rPr>
        <w:t>wi</w:t>
      </w:r>
      <w:r w:rsidRPr="00E57DBC">
        <w:rPr>
          <w:rFonts w:ascii="Times New Roman" w:hAnsi="Times New Roman" w:cs="Times New Roman"/>
          <w:sz w:val="24"/>
          <w:szCs w:val="24"/>
        </w:rPr>
        <w:t>th the disease</w:t>
      </w:r>
      <w:r w:rsidR="006A4DAD" w:rsidRPr="00E57DBC">
        <w:rPr>
          <w:rFonts w:ascii="Times New Roman" w:hAnsi="Times New Roman" w:cs="Times New Roman"/>
          <w:sz w:val="24"/>
          <w:szCs w:val="24"/>
        </w:rPr>
        <w:t xml:space="preserve"> being referred to as “gonorrhea”, a word of Greek origin </w:t>
      </w:r>
      <w:r w:rsidR="006A4DAD" w:rsidRPr="00E57DBC">
        <w:rPr>
          <w:rFonts w:ascii="Times New Roman" w:hAnsi="Times New Roman" w:cs="Times New Roman"/>
          <w:i/>
          <w:sz w:val="24"/>
          <w:szCs w:val="24"/>
        </w:rPr>
        <w:t>gono</w:t>
      </w:r>
      <w:r w:rsidR="006A4DAD" w:rsidRPr="00E57DBC">
        <w:rPr>
          <w:rFonts w:ascii="Times New Roman" w:hAnsi="Times New Roman" w:cs="Times New Roman"/>
          <w:sz w:val="24"/>
          <w:szCs w:val="24"/>
        </w:rPr>
        <w:t xml:space="preserve"> meaning “seed,” and </w:t>
      </w:r>
      <w:r w:rsidR="006A4DAD" w:rsidRPr="00E57DBC">
        <w:rPr>
          <w:rFonts w:ascii="Times New Roman" w:hAnsi="Times New Roman" w:cs="Times New Roman"/>
          <w:i/>
          <w:sz w:val="24"/>
          <w:szCs w:val="24"/>
        </w:rPr>
        <w:t>rhoe</w:t>
      </w:r>
      <w:r w:rsidR="006A4DAD" w:rsidRPr="00E57DBC">
        <w:rPr>
          <w:rFonts w:ascii="Times New Roman" w:hAnsi="Times New Roman" w:cs="Times New Roman"/>
          <w:sz w:val="24"/>
          <w:szCs w:val="24"/>
        </w:rPr>
        <w:t>, “flow,” because early physicians incorrectly thought the purulent discharge was semen</w:t>
      </w:r>
      <w:r w:rsidRPr="00E57DBC">
        <w:rPr>
          <w:rFonts w:ascii="Times New Roman" w:hAnsi="Times New Roman" w:cs="Times New Roman"/>
          <w:sz w:val="24"/>
          <w:szCs w:val="24"/>
        </w:rPr>
        <w:t xml:space="preserve"> (</w:t>
      </w:r>
      <w:r w:rsidR="00692D79" w:rsidRPr="00E57DBC">
        <w:rPr>
          <w:rFonts w:ascii="Times New Roman" w:hAnsi="Times New Roman" w:cs="Times New Roman"/>
          <w:sz w:val="24"/>
          <w:szCs w:val="24"/>
        </w:rPr>
        <w:t>Kurylo, 2016</w:t>
      </w:r>
      <w:r w:rsidRPr="00E57DBC">
        <w:rPr>
          <w:rFonts w:ascii="Times New Roman" w:hAnsi="Times New Roman" w:cs="Times New Roman"/>
          <w:sz w:val="24"/>
          <w:szCs w:val="24"/>
        </w:rPr>
        <w:t>)</w:t>
      </w:r>
      <w:r w:rsidR="006A4DAD" w:rsidRPr="00E57DBC">
        <w:rPr>
          <w:rFonts w:ascii="Times New Roman" w:hAnsi="Times New Roman" w:cs="Times New Roman"/>
          <w:sz w:val="24"/>
          <w:szCs w:val="24"/>
        </w:rPr>
        <w:t xml:space="preserve">. </w:t>
      </w:r>
      <w:r w:rsidRPr="00E57DBC">
        <w:rPr>
          <w:rFonts w:ascii="Times New Roman" w:hAnsi="Times New Roman" w:cs="Times New Roman"/>
          <w:sz w:val="24"/>
          <w:szCs w:val="24"/>
        </w:rPr>
        <w:t xml:space="preserve">As early as 1719, gonorrhea was referred to as “the clap” with many varying theories as to why it was referred this way. One of the most interesting theories is one that depicts the term “the clap” being synonymous with old French </w:t>
      </w:r>
      <w:r w:rsidRPr="00E57DBC">
        <w:rPr>
          <w:rFonts w:ascii="Times New Roman" w:hAnsi="Times New Roman" w:cs="Times New Roman"/>
          <w:i/>
          <w:sz w:val="24"/>
          <w:szCs w:val="24"/>
        </w:rPr>
        <w:t>clapier</w:t>
      </w:r>
      <w:r w:rsidRPr="00E57DBC">
        <w:rPr>
          <w:rFonts w:ascii="Times New Roman" w:hAnsi="Times New Roman" w:cs="Times New Roman"/>
          <w:sz w:val="24"/>
          <w:szCs w:val="24"/>
        </w:rPr>
        <w:t>, meaning “brothel,” a place where the disease spread easily (</w:t>
      </w:r>
      <w:r w:rsidR="00692D79" w:rsidRPr="00E57DBC">
        <w:rPr>
          <w:rFonts w:ascii="Times New Roman" w:hAnsi="Times New Roman" w:cs="Times New Roman"/>
          <w:sz w:val="24"/>
          <w:szCs w:val="24"/>
        </w:rPr>
        <w:t>Kurylo, 2016</w:t>
      </w:r>
      <w:r w:rsidRPr="00E57DBC">
        <w:rPr>
          <w:rFonts w:ascii="Times New Roman" w:hAnsi="Times New Roman" w:cs="Times New Roman"/>
          <w:sz w:val="24"/>
          <w:szCs w:val="24"/>
        </w:rPr>
        <w:t>). Another amusing theory refers to the pre-antibiotic days when the infection was treated by slapping the penis against a board, or clapping it between two boards to force out infected discharge (</w:t>
      </w:r>
      <w:r w:rsidR="00692D79" w:rsidRPr="00E57DBC">
        <w:rPr>
          <w:rFonts w:ascii="Times New Roman" w:hAnsi="Times New Roman" w:cs="Times New Roman"/>
          <w:sz w:val="24"/>
          <w:szCs w:val="24"/>
        </w:rPr>
        <w:t>Kurylo, 2016</w:t>
      </w:r>
      <w:r w:rsidRPr="00E57DBC">
        <w:rPr>
          <w:rFonts w:ascii="Times New Roman" w:hAnsi="Times New Roman" w:cs="Times New Roman"/>
          <w:sz w:val="24"/>
          <w:szCs w:val="24"/>
        </w:rPr>
        <w:t xml:space="preserve">). </w:t>
      </w:r>
    </w:p>
    <w:p w:rsidR="00F67B64" w:rsidRPr="00E57DBC" w:rsidRDefault="00B55EAD"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 xml:space="preserve">For many years, scientists had been dealing with a baffling dilemma of whether gonorrhea and syphilis were variations of the same disease. The journey of discovery of this disease and its causative agent began in the eighteenth century with </w:t>
      </w:r>
      <w:r w:rsidRPr="00E57DBC">
        <w:rPr>
          <w:rFonts w:ascii="Times New Roman" w:hAnsi="Times New Roman" w:cs="Times New Roman"/>
          <w:i/>
          <w:sz w:val="24"/>
          <w:szCs w:val="24"/>
        </w:rPr>
        <w:t>John Hunter</w:t>
      </w:r>
      <w:r w:rsidRPr="00E57DBC">
        <w:rPr>
          <w:rFonts w:ascii="Times New Roman" w:hAnsi="Times New Roman" w:cs="Times New Roman"/>
          <w:sz w:val="24"/>
          <w:szCs w:val="24"/>
        </w:rPr>
        <w:t xml:space="preserve">, a brilliant English surgeon. </w:t>
      </w:r>
      <w:r w:rsidRPr="00E57DBC">
        <w:rPr>
          <w:rFonts w:ascii="Times New Roman" w:hAnsi="Times New Roman" w:cs="Times New Roman"/>
          <w:i/>
          <w:sz w:val="24"/>
          <w:szCs w:val="24"/>
        </w:rPr>
        <w:t>John Hunter</w:t>
      </w:r>
      <w:r w:rsidRPr="00E57DBC">
        <w:rPr>
          <w:rFonts w:ascii="Times New Roman" w:hAnsi="Times New Roman" w:cs="Times New Roman"/>
          <w:sz w:val="24"/>
          <w:szCs w:val="24"/>
        </w:rPr>
        <w:t xml:space="preserve"> is known for his heroic act in attempts to prove the thesis of the two disease being variations of the same disease. He inoculated his own skin with infectious material from the urethra of a young man presumed to have gonorrhea, and thus he cont</w:t>
      </w:r>
      <w:r w:rsidR="002D1875" w:rsidRPr="00E57DBC">
        <w:rPr>
          <w:rFonts w:ascii="Times New Roman" w:hAnsi="Times New Roman" w:cs="Times New Roman"/>
          <w:sz w:val="24"/>
          <w:szCs w:val="24"/>
        </w:rPr>
        <w:t>acted syphilis from which he l</w:t>
      </w:r>
      <w:r w:rsidRPr="00E57DBC">
        <w:rPr>
          <w:rFonts w:ascii="Times New Roman" w:hAnsi="Times New Roman" w:cs="Times New Roman"/>
          <w:sz w:val="24"/>
          <w:szCs w:val="24"/>
        </w:rPr>
        <w:t xml:space="preserve">ater died having </w:t>
      </w:r>
      <w:r w:rsidR="00A37EE6" w:rsidRPr="00E57DBC">
        <w:rPr>
          <w:rFonts w:ascii="Times New Roman" w:hAnsi="Times New Roman" w:cs="Times New Roman"/>
          <w:sz w:val="24"/>
          <w:szCs w:val="24"/>
        </w:rPr>
        <w:t xml:space="preserve">erroneously </w:t>
      </w:r>
      <w:r w:rsidRPr="00E57DBC">
        <w:rPr>
          <w:rFonts w:ascii="Times New Roman" w:hAnsi="Times New Roman" w:cs="Times New Roman"/>
          <w:sz w:val="24"/>
          <w:szCs w:val="24"/>
        </w:rPr>
        <w:t>“proved” that gonorrhea and syphilis were variations of the same disease</w:t>
      </w:r>
      <w:r w:rsidR="00A37EE6" w:rsidRPr="00E57DBC">
        <w:rPr>
          <w:rFonts w:ascii="Times New Roman" w:hAnsi="Times New Roman" w:cs="Times New Roman"/>
          <w:sz w:val="24"/>
          <w:szCs w:val="24"/>
        </w:rPr>
        <w:t xml:space="preserv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A37EE6" w:rsidRPr="00E57DBC">
        <w:rPr>
          <w:rFonts w:ascii="Times New Roman" w:hAnsi="Times New Roman" w:cs="Times New Roman"/>
          <w:sz w:val="24"/>
          <w:szCs w:val="24"/>
        </w:rPr>
        <w:t>)</w:t>
      </w:r>
      <w:r w:rsidRPr="00E57DBC">
        <w:rPr>
          <w:rFonts w:ascii="Times New Roman" w:hAnsi="Times New Roman" w:cs="Times New Roman"/>
          <w:sz w:val="24"/>
          <w:szCs w:val="24"/>
        </w:rPr>
        <w:t xml:space="preserve">. </w:t>
      </w:r>
      <w:r w:rsidR="00F67B64" w:rsidRPr="00E57DBC">
        <w:rPr>
          <w:rFonts w:ascii="Times New Roman" w:hAnsi="Times New Roman" w:cs="Times New Roman"/>
          <w:sz w:val="24"/>
          <w:szCs w:val="24"/>
        </w:rPr>
        <w:t>This heroic experiment</w:t>
      </w:r>
      <w:r w:rsidR="00A37EE6" w:rsidRPr="00E57DBC">
        <w:rPr>
          <w:rFonts w:ascii="Times New Roman" w:hAnsi="Times New Roman" w:cs="Times New Roman"/>
          <w:sz w:val="24"/>
          <w:szCs w:val="24"/>
        </w:rPr>
        <w:t xml:space="preserve">, despite criticism and contrary opinion that he might have in fact inoculated another man and not himself, </w:t>
      </w:r>
      <w:r w:rsidR="00F67B64" w:rsidRPr="00E57DBC">
        <w:rPr>
          <w:rFonts w:ascii="Times New Roman" w:hAnsi="Times New Roman" w:cs="Times New Roman"/>
          <w:sz w:val="24"/>
          <w:szCs w:val="24"/>
        </w:rPr>
        <w:t xml:space="preserve">added nearly a century to the confusion over the identities of the two diseases with the confusion being clarified by </w:t>
      </w:r>
      <w:r w:rsidR="00F67B64" w:rsidRPr="00E57DBC">
        <w:rPr>
          <w:rFonts w:ascii="Times New Roman" w:hAnsi="Times New Roman" w:cs="Times New Roman"/>
          <w:i/>
          <w:sz w:val="24"/>
          <w:szCs w:val="24"/>
        </w:rPr>
        <w:t>Philippe Ricord</w:t>
      </w:r>
      <w:r w:rsidR="00F67B64" w:rsidRPr="00E57DBC">
        <w:rPr>
          <w:rFonts w:ascii="Times New Roman" w:hAnsi="Times New Roman" w:cs="Times New Roman"/>
          <w:sz w:val="24"/>
          <w:szCs w:val="24"/>
        </w:rPr>
        <w:t xml:space="preserve"> in 1831 who inoculated several hundred human volunteers </w:t>
      </w:r>
      <w:r w:rsidR="00A03D85">
        <w:rPr>
          <w:rFonts w:ascii="Times New Roman" w:hAnsi="Times New Roman" w:cs="Times New Roman"/>
          <w:sz w:val="24"/>
          <w:szCs w:val="24"/>
        </w:rPr>
        <w:t xml:space="preserve">with </w:t>
      </w:r>
      <w:r w:rsidR="00A03D85">
        <w:rPr>
          <w:rFonts w:ascii="Times New Roman" w:hAnsi="Times New Roman" w:cs="Times New Roman"/>
          <w:sz w:val="24"/>
          <w:szCs w:val="24"/>
        </w:rPr>
        <w:lastRenderedPageBreak/>
        <w:t xml:space="preserve">gonorrhea without </w:t>
      </w:r>
      <w:r w:rsidR="00F67B64" w:rsidRPr="00E57DBC">
        <w:rPr>
          <w:rFonts w:ascii="Times New Roman" w:hAnsi="Times New Roman" w:cs="Times New Roman"/>
          <w:sz w:val="24"/>
          <w:szCs w:val="24"/>
        </w:rPr>
        <w:t>producing syphilis</w:t>
      </w:r>
      <w:r w:rsidR="00A37EE6" w:rsidRPr="00E57DBC">
        <w:rPr>
          <w:rFonts w:ascii="Times New Roman" w:hAnsi="Times New Roman" w:cs="Times New Roman"/>
          <w:sz w:val="24"/>
          <w:szCs w:val="24"/>
        </w:rPr>
        <w:t xml:space="preserv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A37EE6" w:rsidRPr="00E57DBC">
        <w:rPr>
          <w:rFonts w:ascii="Times New Roman" w:hAnsi="Times New Roman" w:cs="Times New Roman"/>
          <w:sz w:val="24"/>
          <w:szCs w:val="24"/>
        </w:rPr>
        <w:t>)</w:t>
      </w:r>
      <w:r w:rsidR="00F67B64" w:rsidRPr="00E57DBC">
        <w:rPr>
          <w:rFonts w:ascii="Times New Roman" w:hAnsi="Times New Roman" w:cs="Times New Roman"/>
          <w:sz w:val="24"/>
          <w:szCs w:val="24"/>
        </w:rPr>
        <w:t xml:space="preserve">. But it was not until 1879 that the diseases were confirmed to be two different entities by the discovery of </w:t>
      </w:r>
      <w:r w:rsidR="00F67B64" w:rsidRPr="00E57DBC">
        <w:rPr>
          <w:rFonts w:ascii="Times New Roman" w:hAnsi="Times New Roman" w:cs="Times New Roman"/>
          <w:i/>
          <w:sz w:val="24"/>
          <w:szCs w:val="24"/>
        </w:rPr>
        <w:t xml:space="preserve">gonococcus </w:t>
      </w:r>
      <w:r w:rsidR="00F67B64" w:rsidRPr="00E57DBC">
        <w:rPr>
          <w:rFonts w:ascii="Times New Roman" w:hAnsi="Times New Roman" w:cs="Times New Roman"/>
          <w:sz w:val="24"/>
          <w:szCs w:val="24"/>
        </w:rPr>
        <w:t xml:space="preserve">in 1879 by </w:t>
      </w:r>
      <w:r w:rsidR="00F67B64" w:rsidRPr="00E57DBC">
        <w:rPr>
          <w:rFonts w:ascii="Times New Roman" w:hAnsi="Times New Roman" w:cs="Times New Roman"/>
          <w:i/>
          <w:sz w:val="24"/>
          <w:szCs w:val="24"/>
        </w:rPr>
        <w:t>Albert Neisser</w:t>
      </w:r>
      <w:r w:rsidR="00F67B64" w:rsidRPr="00E57DBC">
        <w:rPr>
          <w:rFonts w:ascii="Times New Roman" w:hAnsi="Times New Roman" w:cs="Times New Roman"/>
          <w:sz w:val="24"/>
          <w:szCs w:val="24"/>
        </w:rPr>
        <w:t xml:space="preserve"> followed definitively by the discovery of </w:t>
      </w:r>
      <w:r w:rsidR="00F67B64" w:rsidRPr="00E57DBC">
        <w:rPr>
          <w:rFonts w:ascii="Times New Roman" w:hAnsi="Times New Roman" w:cs="Times New Roman"/>
          <w:i/>
          <w:sz w:val="24"/>
          <w:szCs w:val="24"/>
        </w:rPr>
        <w:t>Treponema pallidum</w:t>
      </w:r>
      <w:r w:rsidR="00F67B64" w:rsidRPr="00E57DBC">
        <w:rPr>
          <w:rFonts w:ascii="Times New Roman" w:hAnsi="Times New Roman" w:cs="Times New Roman"/>
          <w:sz w:val="24"/>
          <w:szCs w:val="24"/>
        </w:rPr>
        <w:t xml:space="preserve"> by </w:t>
      </w:r>
      <w:r w:rsidR="00F67B64" w:rsidRPr="00E57DBC">
        <w:rPr>
          <w:rFonts w:ascii="Times New Roman" w:hAnsi="Times New Roman" w:cs="Times New Roman"/>
          <w:i/>
          <w:sz w:val="24"/>
          <w:szCs w:val="24"/>
        </w:rPr>
        <w:t>Schaudinn</w:t>
      </w:r>
      <w:r w:rsidR="00F67B64" w:rsidRPr="00E57DBC">
        <w:rPr>
          <w:rFonts w:ascii="Times New Roman" w:hAnsi="Times New Roman" w:cs="Times New Roman"/>
          <w:sz w:val="24"/>
          <w:szCs w:val="24"/>
        </w:rPr>
        <w:t xml:space="preserve"> and </w:t>
      </w:r>
      <w:r w:rsidR="00F67B64" w:rsidRPr="00E57DBC">
        <w:rPr>
          <w:rFonts w:ascii="Times New Roman" w:hAnsi="Times New Roman" w:cs="Times New Roman"/>
          <w:i/>
          <w:sz w:val="24"/>
          <w:szCs w:val="24"/>
        </w:rPr>
        <w:t>Hoffman</w:t>
      </w:r>
      <w:r w:rsidR="00F67B64" w:rsidRPr="00E57DBC">
        <w:rPr>
          <w:rFonts w:ascii="Times New Roman" w:hAnsi="Times New Roman" w:cs="Times New Roman"/>
          <w:sz w:val="24"/>
          <w:szCs w:val="24"/>
        </w:rPr>
        <w:t xml:space="preserve"> in 1905 which put to an end the question as to the separate identities of the two diseases</w:t>
      </w:r>
      <w:r w:rsidR="00A37EE6" w:rsidRPr="00E57DBC">
        <w:rPr>
          <w:rFonts w:ascii="Times New Roman" w:hAnsi="Times New Roman" w:cs="Times New Roman"/>
          <w:sz w:val="24"/>
          <w:szCs w:val="24"/>
        </w:rPr>
        <w:t xml:space="preserv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A37EE6" w:rsidRPr="00E57DBC">
        <w:rPr>
          <w:rFonts w:ascii="Times New Roman" w:hAnsi="Times New Roman" w:cs="Times New Roman"/>
          <w:sz w:val="24"/>
          <w:szCs w:val="24"/>
        </w:rPr>
        <w:t>)</w:t>
      </w:r>
      <w:r w:rsidR="00F67B64" w:rsidRPr="00E57DBC">
        <w:rPr>
          <w:rFonts w:ascii="Times New Roman" w:hAnsi="Times New Roman" w:cs="Times New Roman"/>
          <w:sz w:val="24"/>
          <w:szCs w:val="24"/>
        </w:rPr>
        <w:t>.</w:t>
      </w:r>
    </w:p>
    <w:p w:rsidR="007E48B8" w:rsidRPr="00E57DBC" w:rsidRDefault="00B55EAD" w:rsidP="00E57DBC">
      <w:pPr>
        <w:spacing w:line="480" w:lineRule="auto"/>
        <w:ind w:firstLine="720"/>
        <w:rPr>
          <w:rFonts w:ascii="Times New Roman" w:hAnsi="Times New Roman" w:cs="Times New Roman"/>
          <w:i/>
          <w:sz w:val="24"/>
          <w:szCs w:val="24"/>
        </w:rPr>
      </w:pPr>
      <w:r w:rsidRPr="00E57DBC">
        <w:rPr>
          <w:rFonts w:ascii="Times New Roman" w:hAnsi="Times New Roman" w:cs="Times New Roman"/>
          <w:i/>
          <w:sz w:val="24"/>
          <w:szCs w:val="24"/>
        </w:rPr>
        <w:t xml:space="preserve"> </w:t>
      </w:r>
      <w:r w:rsidR="003E027B" w:rsidRPr="00E57DBC">
        <w:rPr>
          <w:rFonts w:ascii="Times New Roman" w:hAnsi="Times New Roman" w:cs="Times New Roman"/>
          <w:i/>
          <w:sz w:val="24"/>
          <w:szCs w:val="24"/>
        </w:rPr>
        <w:t>Albert Neisser</w:t>
      </w:r>
      <w:r w:rsidR="003E027B" w:rsidRPr="00E57DBC">
        <w:rPr>
          <w:rFonts w:ascii="Times New Roman" w:hAnsi="Times New Roman" w:cs="Times New Roman"/>
          <w:sz w:val="24"/>
          <w:szCs w:val="24"/>
        </w:rPr>
        <w:t xml:space="preserve"> isolated and visualized </w:t>
      </w:r>
      <w:r w:rsidR="003E027B" w:rsidRPr="00E57DBC">
        <w:rPr>
          <w:rFonts w:ascii="Times New Roman" w:hAnsi="Times New Roman" w:cs="Times New Roman"/>
          <w:i/>
          <w:sz w:val="24"/>
          <w:szCs w:val="24"/>
        </w:rPr>
        <w:t>N. gonorrhoeae</w:t>
      </w:r>
      <w:r w:rsidR="003E027B" w:rsidRPr="00E57DBC">
        <w:rPr>
          <w:rFonts w:ascii="Times New Roman" w:hAnsi="Times New Roman" w:cs="Times New Roman"/>
          <w:sz w:val="24"/>
          <w:szCs w:val="24"/>
        </w:rPr>
        <w:t xml:space="preserve"> diplococci in samples of pus from 35 men and women with the classic symptoms of genitourinary infection with gonorrhea – two of whom also had infections of the eye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3E027B" w:rsidRPr="00E57DBC">
        <w:rPr>
          <w:rFonts w:ascii="Times New Roman" w:hAnsi="Times New Roman" w:cs="Times New Roman"/>
          <w:sz w:val="24"/>
          <w:szCs w:val="24"/>
        </w:rPr>
        <w:t xml:space="preserve">). His findings were confirmed in 1883 by </w:t>
      </w:r>
      <w:r w:rsidR="003E027B" w:rsidRPr="00E57DBC">
        <w:rPr>
          <w:rFonts w:ascii="Times New Roman" w:hAnsi="Times New Roman" w:cs="Times New Roman"/>
          <w:i/>
          <w:sz w:val="24"/>
          <w:szCs w:val="24"/>
        </w:rPr>
        <w:t>Max Bockhart</w:t>
      </w:r>
      <w:r w:rsidR="003E027B" w:rsidRPr="00E57DBC">
        <w:rPr>
          <w:rFonts w:ascii="Times New Roman" w:hAnsi="Times New Roman" w:cs="Times New Roman"/>
          <w:sz w:val="24"/>
          <w:szCs w:val="24"/>
        </w:rPr>
        <w:t xml:space="preserve"> who proved conclusively that the bacterium isolated by </w:t>
      </w:r>
      <w:r w:rsidR="003E027B" w:rsidRPr="00E57DBC">
        <w:rPr>
          <w:rFonts w:ascii="Times New Roman" w:hAnsi="Times New Roman" w:cs="Times New Roman"/>
          <w:i/>
          <w:sz w:val="24"/>
          <w:szCs w:val="24"/>
        </w:rPr>
        <w:t>Albert Neisser</w:t>
      </w:r>
      <w:r w:rsidR="003E027B" w:rsidRPr="00E57DBC">
        <w:rPr>
          <w:rFonts w:ascii="Times New Roman" w:hAnsi="Times New Roman" w:cs="Times New Roman"/>
          <w:sz w:val="24"/>
          <w:szCs w:val="24"/>
        </w:rPr>
        <w:t xml:space="preserve"> was truly the causative agent of the disease gonorrhea by inoculating the penis of a healthy with the bacteria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3E027B" w:rsidRPr="00E57DBC">
        <w:rPr>
          <w:rFonts w:ascii="Times New Roman" w:hAnsi="Times New Roman" w:cs="Times New Roman"/>
          <w:sz w:val="24"/>
          <w:szCs w:val="24"/>
        </w:rPr>
        <w:t xml:space="preserve">). The man developed the classic symptoms of gonorrhea days after satisfying the last of Koch’s postulates. </w:t>
      </w:r>
      <w:r w:rsidR="00A512CA" w:rsidRPr="00E57DBC">
        <w:rPr>
          <w:rFonts w:ascii="Times New Roman" w:hAnsi="Times New Roman" w:cs="Times New Roman"/>
          <w:sz w:val="24"/>
          <w:szCs w:val="24"/>
        </w:rPr>
        <w:t xml:space="preserve">The bacteria </w:t>
      </w:r>
      <w:r w:rsidR="00A512CA" w:rsidRPr="00E57DBC">
        <w:rPr>
          <w:rFonts w:ascii="Times New Roman" w:hAnsi="Times New Roman" w:cs="Times New Roman"/>
          <w:i/>
          <w:sz w:val="24"/>
          <w:szCs w:val="24"/>
        </w:rPr>
        <w:t>Neisseri</w:t>
      </w:r>
      <w:r w:rsidR="003E027B" w:rsidRPr="00E57DBC">
        <w:rPr>
          <w:rFonts w:ascii="Times New Roman" w:hAnsi="Times New Roman" w:cs="Times New Roman"/>
          <w:sz w:val="24"/>
          <w:szCs w:val="24"/>
        </w:rPr>
        <w:t>a was</w:t>
      </w:r>
      <w:r w:rsidR="00A512CA" w:rsidRPr="00E57DBC">
        <w:rPr>
          <w:rFonts w:ascii="Times New Roman" w:hAnsi="Times New Roman" w:cs="Times New Roman"/>
          <w:sz w:val="24"/>
          <w:szCs w:val="24"/>
        </w:rPr>
        <w:t xml:space="preserve"> </w:t>
      </w:r>
      <w:r w:rsidR="00F67B64" w:rsidRPr="00E57DBC">
        <w:rPr>
          <w:rFonts w:ascii="Times New Roman" w:hAnsi="Times New Roman" w:cs="Times New Roman"/>
          <w:sz w:val="24"/>
          <w:szCs w:val="24"/>
        </w:rPr>
        <w:t xml:space="preserve">consequently </w:t>
      </w:r>
      <w:r w:rsidR="00A512CA" w:rsidRPr="00E57DBC">
        <w:rPr>
          <w:rFonts w:ascii="Times New Roman" w:hAnsi="Times New Roman" w:cs="Times New Roman"/>
          <w:sz w:val="24"/>
          <w:szCs w:val="24"/>
        </w:rPr>
        <w:t xml:space="preserve">named after </w:t>
      </w:r>
      <w:r w:rsidR="00A512CA" w:rsidRPr="00E57DBC">
        <w:rPr>
          <w:rFonts w:ascii="Times New Roman" w:hAnsi="Times New Roman" w:cs="Times New Roman"/>
          <w:i/>
          <w:sz w:val="24"/>
          <w:szCs w:val="24"/>
        </w:rPr>
        <w:t xml:space="preserve">Albert Ludwig Sigesmund Neisser, </w:t>
      </w:r>
      <w:r w:rsidR="0011156C" w:rsidRPr="004836E4">
        <w:rPr>
          <w:rFonts w:ascii="Times New Roman" w:hAnsi="Times New Roman" w:cs="Times New Roman"/>
          <w:sz w:val="24"/>
          <w:szCs w:val="24"/>
        </w:rPr>
        <w:t>the</w:t>
      </w:r>
      <w:r w:rsidR="00F67B64" w:rsidRPr="00E57DBC">
        <w:rPr>
          <w:rFonts w:ascii="Times New Roman" w:hAnsi="Times New Roman" w:cs="Times New Roman"/>
          <w:i/>
          <w:sz w:val="24"/>
          <w:szCs w:val="24"/>
        </w:rPr>
        <w:t xml:space="preserve"> </w:t>
      </w:r>
      <w:r w:rsidR="00A512CA" w:rsidRPr="00E57DBC">
        <w:rPr>
          <w:rFonts w:ascii="Times New Roman" w:hAnsi="Times New Roman" w:cs="Times New Roman"/>
          <w:sz w:val="24"/>
          <w:szCs w:val="24"/>
        </w:rPr>
        <w:t xml:space="preserve">German physician </w:t>
      </w:r>
      <w:r w:rsidRPr="00E57DBC">
        <w:rPr>
          <w:rFonts w:ascii="Times New Roman" w:hAnsi="Times New Roman" w:cs="Times New Roman"/>
          <w:sz w:val="24"/>
          <w:szCs w:val="24"/>
        </w:rPr>
        <w:t xml:space="preserve">who </w:t>
      </w:r>
      <w:r w:rsidR="00F67B64" w:rsidRPr="00E57DBC">
        <w:rPr>
          <w:rFonts w:ascii="Times New Roman" w:hAnsi="Times New Roman" w:cs="Times New Roman"/>
          <w:sz w:val="24"/>
          <w:szCs w:val="24"/>
        </w:rPr>
        <w:t>disc</w:t>
      </w:r>
      <w:r w:rsidR="00A512CA" w:rsidRPr="00E57DBC">
        <w:rPr>
          <w:rFonts w:ascii="Times New Roman" w:hAnsi="Times New Roman" w:cs="Times New Roman"/>
          <w:sz w:val="24"/>
          <w:szCs w:val="24"/>
        </w:rPr>
        <w:t>overed</w:t>
      </w:r>
      <w:r w:rsidR="00A512CA" w:rsidRPr="00E57DBC">
        <w:rPr>
          <w:rFonts w:ascii="Times New Roman" w:hAnsi="Times New Roman" w:cs="Times New Roman"/>
          <w:i/>
          <w:sz w:val="24"/>
          <w:szCs w:val="24"/>
        </w:rPr>
        <w:t xml:space="preserve"> Neiserria gonorrhoeae </w:t>
      </w:r>
      <w:r w:rsidR="00A512CA" w:rsidRPr="00E57DBC">
        <w:rPr>
          <w:rFonts w:ascii="Times New Roman" w:hAnsi="Times New Roman" w:cs="Times New Roman"/>
          <w:sz w:val="24"/>
          <w:szCs w:val="24"/>
        </w:rPr>
        <w:t>(</w:t>
      </w:r>
      <w:r w:rsidR="00692D79" w:rsidRPr="00E57DBC">
        <w:rPr>
          <w:rFonts w:ascii="Times New Roman" w:hAnsi="Times New Roman" w:cs="Times New Roman"/>
          <w:sz w:val="24"/>
          <w:szCs w:val="24"/>
        </w:rPr>
        <w:t>Kurylo, 2016</w:t>
      </w:r>
      <w:r w:rsidR="00A512CA" w:rsidRPr="00E57DBC">
        <w:rPr>
          <w:rFonts w:ascii="Times New Roman" w:hAnsi="Times New Roman" w:cs="Times New Roman"/>
          <w:sz w:val="24"/>
          <w:szCs w:val="24"/>
        </w:rPr>
        <w:t xml:space="preserve">). </w:t>
      </w:r>
      <w:r w:rsidRPr="00E57DBC">
        <w:rPr>
          <w:rFonts w:ascii="Times New Roman" w:hAnsi="Times New Roman" w:cs="Times New Roman"/>
          <w:sz w:val="24"/>
          <w:szCs w:val="24"/>
        </w:rPr>
        <w:t xml:space="preserve"> </w:t>
      </w:r>
      <w:r w:rsidR="0011156C" w:rsidRPr="00E57DBC">
        <w:rPr>
          <w:rFonts w:ascii="Times New Roman" w:hAnsi="Times New Roman" w:cs="Times New Roman"/>
          <w:sz w:val="24"/>
          <w:szCs w:val="24"/>
        </w:rPr>
        <w:t>However, Information about</w:t>
      </w:r>
      <w:r w:rsidR="006A4DAD" w:rsidRPr="00E57DBC">
        <w:rPr>
          <w:rFonts w:ascii="Times New Roman" w:hAnsi="Times New Roman" w:cs="Times New Roman"/>
          <w:sz w:val="24"/>
          <w:szCs w:val="24"/>
        </w:rPr>
        <w:t xml:space="preserve"> WHERE </w:t>
      </w:r>
      <w:r w:rsidR="0011156C" w:rsidRPr="00E57DBC">
        <w:rPr>
          <w:rFonts w:ascii="Times New Roman" w:hAnsi="Times New Roman" w:cs="Times New Roman"/>
          <w:sz w:val="24"/>
          <w:szCs w:val="24"/>
        </w:rPr>
        <w:t>he made the discovery is not available. Subsequent to its discovery</w:t>
      </w:r>
      <w:r w:rsidR="006A4DAD" w:rsidRPr="00E57DBC">
        <w:rPr>
          <w:rFonts w:ascii="Times New Roman" w:hAnsi="Times New Roman" w:cs="Times New Roman"/>
          <w:sz w:val="24"/>
          <w:szCs w:val="24"/>
        </w:rPr>
        <w:t>, the</w:t>
      </w:r>
      <w:r w:rsidR="006A4DAD" w:rsidRPr="00E57DBC">
        <w:rPr>
          <w:rFonts w:ascii="Times New Roman" w:hAnsi="Times New Roman" w:cs="Times New Roman"/>
          <w:i/>
          <w:sz w:val="24"/>
          <w:szCs w:val="24"/>
        </w:rPr>
        <w:t xml:space="preserve"> gonococcus </w:t>
      </w:r>
      <w:r w:rsidR="006A4DAD" w:rsidRPr="00E57DBC">
        <w:rPr>
          <w:rFonts w:ascii="Times New Roman" w:hAnsi="Times New Roman" w:cs="Times New Roman"/>
          <w:sz w:val="24"/>
          <w:szCs w:val="24"/>
        </w:rPr>
        <w:t xml:space="preserve">was first cultivated by </w:t>
      </w:r>
      <w:r w:rsidR="006A4DAD" w:rsidRPr="00E57DBC">
        <w:rPr>
          <w:rFonts w:ascii="Times New Roman" w:hAnsi="Times New Roman" w:cs="Times New Roman"/>
          <w:i/>
          <w:sz w:val="24"/>
          <w:szCs w:val="24"/>
        </w:rPr>
        <w:t xml:space="preserve">Leistikow </w:t>
      </w:r>
      <w:r w:rsidR="006A4DAD" w:rsidRPr="00E57DBC">
        <w:rPr>
          <w:rFonts w:ascii="Times New Roman" w:hAnsi="Times New Roman" w:cs="Times New Roman"/>
          <w:sz w:val="24"/>
          <w:szCs w:val="24"/>
        </w:rPr>
        <w:t>and</w:t>
      </w:r>
      <w:r w:rsidR="006A4DAD" w:rsidRPr="00E57DBC">
        <w:rPr>
          <w:rFonts w:ascii="Times New Roman" w:hAnsi="Times New Roman" w:cs="Times New Roman"/>
          <w:i/>
          <w:sz w:val="24"/>
          <w:szCs w:val="24"/>
        </w:rPr>
        <w:t xml:space="preserve"> Loeffler </w:t>
      </w:r>
      <w:r w:rsidR="006A4DAD" w:rsidRPr="00E57DBC">
        <w:rPr>
          <w:rFonts w:ascii="Times New Roman" w:hAnsi="Times New Roman" w:cs="Times New Roman"/>
          <w:sz w:val="24"/>
          <w:szCs w:val="24"/>
        </w:rPr>
        <w:t>in 1882, but more satisfactorily grown and studied by</w:t>
      </w:r>
      <w:r w:rsidR="006A4DAD" w:rsidRPr="00E57DBC">
        <w:rPr>
          <w:rFonts w:ascii="Times New Roman" w:hAnsi="Times New Roman" w:cs="Times New Roman"/>
          <w:i/>
          <w:sz w:val="24"/>
          <w:szCs w:val="24"/>
        </w:rPr>
        <w:t xml:space="preserve"> Bumm </w:t>
      </w:r>
      <w:r w:rsidR="006A4DAD" w:rsidRPr="00E57DBC">
        <w:rPr>
          <w:rFonts w:ascii="Times New Roman" w:hAnsi="Times New Roman" w:cs="Times New Roman"/>
          <w:sz w:val="24"/>
          <w:szCs w:val="24"/>
        </w:rPr>
        <w:t xml:space="preserve">in 1885. Its identification was greatly simplified by the introduction of the </w:t>
      </w:r>
      <w:r w:rsidR="006A4DAD" w:rsidRPr="00E57DBC">
        <w:rPr>
          <w:rFonts w:ascii="Times New Roman" w:hAnsi="Times New Roman" w:cs="Times New Roman"/>
          <w:i/>
          <w:sz w:val="24"/>
          <w:szCs w:val="24"/>
        </w:rPr>
        <w:t xml:space="preserve">Gram stain, </w:t>
      </w:r>
      <w:r w:rsidR="006A4DAD" w:rsidRPr="00E57DBC">
        <w:rPr>
          <w:rFonts w:ascii="Times New Roman" w:hAnsi="Times New Roman" w:cs="Times New Roman"/>
          <w:sz w:val="24"/>
          <w:szCs w:val="24"/>
        </w:rPr>
        <w:t>the only significant contribution to science by</w:t>
      </w:r>
      <w:r w:rsidR="006A4DAD" w:rsidRPr="00E57DBC">
        <w:rPr>
          <w:rFonts w:ascii="Times New Roman" w:hAnsi="Times New Roman" w:cs="Times New Roman"/>
          <w:i/>
          <w:sz w:val="24"/>
          <w:szCs w:val="24"/>
        </w:rPr>
        <w:t xml:space="preserve"> Hans Christian Joachim Gram </w:t>
      </w:r>
      <w:r w:rsidR="006A4DAD" w:rsidRPr="00E57DBC">
        <w:rPr>
          <w:rFonts w:ascii="Times New Roman" w:hAnsi="Times New Roman" w:cs="Times New Roman"/>
          <w:sz w:val="24"/>
          <w:szCs w:val="24"/>
        </w:rPr>
        <w:t>in 1884. Its differentiation from other Neisseria was subsequently made possible by the application of sugar fermentation, and in 1911</w:t>
      </w:r>
      <w:r w:rsidR="006A4DAD" w:rsidRPr="00E57DBC">
        <w:rPr>
          <w:rFonts w:ascii="Times New Roman" w:hAnsi="Times New Roman" w:cs="Times New Roman"/>
          <w:i/>
          <w:sz w:val="24"/>
          <w:szCs w:val="24"/>
        </w:rPr>
        <w:t xml:space="preserve"> Schwartz and McNeil </w:t>
      </w:r>
      <w:r w:rsidR="006A4DAD" w:rsidRPr="00E57DBC">
        <w:rPr>
          <w:rFonts w:ascii="Times New Roman" w:hAnsi="Times New Roman" w:cs="Times New Roman"/>
          <w:sz w:val="24"/>
          <w:szCs w:val="24"/>
        </w:rPr>
        <w:t>applied the principle of complement fixation to the diagnosis of gonorrhea</w:t>
      </w:r>
      <w:r w:rsidR="00BE6BB9" w:rsidRPr="00E57DBC">
        <w:rPr>
          <w:rFonts w:ascii="Times New Roman" w:hAnsi="Times New Roman" w:cs="Times New Roman"/>
          <w:sz w:val="24"/>
          <w:szCs w:val="24"/>
        </w:rPr>
        <w:t xml:space="preserv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00BE6BB9" w:rsidRPr="00E57DBC">
        <w:rPr>
          <w:rFonts w:ascii="Times New Roman" w:hAnsi="Times New Roman" w:cs="Times New Roman"/>
          <w:sz w:val="24"/>
          <w:szCs w:val="24"/>
        </w:rPr>
        <w:t>)</w:t>
      </w:r>
      <w:r w:rsidR="006A4DAD" w:rsidRPr="00E57DBC">
        <w:rPr>
          <w:rFonts w:ascii="Times New Roman" w:hAnsi="Times New Roman" w:cs="Times New Roman"/>
          <w:i/>
          <w:sz w:val="24"/>
          <w:szCs w:val="24"/>
        </w:rPr>
        <w:t xml:space="preserve">. </w:t>
      </w:r>
    </w:p>
    <w:p w:rsidR="006A4DAD" w:rsidRPr="00E57DBC" w:rsidRDefault="006A4DAD"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Causative Agent</w:t>
      </w:r>
    </w:p>
    <w:p w:rsidR="00253173" w:rsidRDefault="006A4DAD"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lastRenderedPageBreak/>
        <w:t xml:space="preserve">The causative agent </w:t>
      </w:r>
      <w:r w:rsidR="002D1875" w:rsidRPr="00E57DBC">
        <w:rPr>
          <w:rFonts w:ascii="Times New Roman" w:hAnsi="Times New Roman" w:cs="Times New Roman"/>
          <w:sz w:val="24"/>
          <w:szCs w:val="24"/>
        </w:rPr>
        <w:t xml:space="preserve">of the disease is a bacterium, </w:t>
      </w:r>
      <w:r w:rsidR="002D1875" w:rsidRPr="00E57DBC">
        <w:rPr>
          <w:rFonts w:ascii="Times New Roman" w:hAnsi="Times New Roman" w:cs="Times New Roman"/>
          <w:i/>
          <w:sz w:val="24"/>
          <w:szCs w:val="24"/>
        </w:rPr>
        <w:t>Neisseria gonorrhoeae</w:t>
      </w:r>
      <w:r w:rsidR="002D1875" w:rsidRPr="00E57DBC">
        <w:rPr>
          <w:rFonts w:ascii="Times New Roman" w:hAnsi="Times New Roman" w:cs="Times New Roman"/>
          <w:sz w:val="24"/>
          <w:szCs w:val="24"/>
        </w:rPr>
        <w:t>, one of the only two Neisser</w:t>
      </w:r>
      <w:r w:rsidR="00E57DBC">
        <w:rPr>
          <w:rFonts w:ascii="Times New Roman" w:hAnsi="Times New Roman" w:cs="Times New Roman"/>
          <w:sz w:val="24"/>
          <w:szCs w:val="24"/>
        </w:rPr>
        <w:t>i</w:t>
      </w:r>
      <w:r w:rsidR="002D1875" w:rsidRPr="00E57DBC">
        <w:rPr>
          <w:rFonts w:ascii="Times New Roman" w:hAnsi="Times New Roman" w:cs="Times New Roman"/>
          <w:sz w:val="24"/>
          <w:szCs w:val="24"/>
        </w:rPr>
        <w:t>a species that is pathogenic to humans (</w:t>
      </w:r>
      <w:r w:rsidR="00E57DBC" w:rsidRPr="00E57DBC">
        <w:rPr>
          <w:rFonts w:ascii="Times New Roman" w:hAnsi="Times New Roman" w:cs="Times New Roman"/>
          <w:sz w:val="24"/>
          <w:szCs w:val="24"/>
        </w:rPr>
        <w:t>Kurylo, 2016</w:t>
      </w:r>
      <w:r w:rsidR="002D1875" w:rsidRPr="00E57DBC">
        <w:rPr>
          <w:rFonts w:ascii="Times New Roman" w:hAnsi="Times New Roman" w:cs="Times New Roman"/>
          <w:sz w:val="24"/>
          <w:szCs w:val="24"/>
        </w:rPr>
        <w:t xml:space="preserve">). The second, Neisseria meningitides, causes outbreaks of </w:t>
      </w:r>
      <w:r w:rsidR="00E57DBC" w:rsidRPr="00E57DBC">
        <w:rPr>
          <w:rFonts w:ascii="Times New Roman" w:hAnsi="Times New Roman" w:cs="Times New Roman"/>
          <w:sz w:val="24"/>
          <w:szCs w:val="24"/>
        </w:rPr>
        <w:t>meningitis</w:t>
      </w:r>
      <w:r w:rsidR="002D1875" w:rsidRPr="00E57DBC">
        <w:rPr>
          <w:rFonts w:ascii="Times New Roman" w:hAnsi="Times New Roman" w:cs="Times New Roman"/>
          <w:sz w:val="24"/>
          <w:szCs w:val="24"/>
        </w:rPr>
        <w:t xml:space="preserve"> and septicemia. It was isolated by </w:t>
      </w:r>
      <w:r w:rsidR="002D1875" w:rsidRPr="00E57DBC">
        <w:rPr>
          <w:rFonts w:ascii="Times New Roman" w:hAnsi="Times New Roman" w:cs="Times New Roman"/>
          <w:i/>
          <w:sz w:val="24"/>
          <w:szCs w:val="24"/>
        </w:rPr>
        <w:t>Anton Wiechselbaum</w:t>
      </w:r>
      <w:r w:rsidR="002D1875" w:rsidRPr="00E57DBC">
        <w:rPr>
          <w:rFonts w:ascii="Times New Roman" w:hAnsi="Times New Roman" w:cs="Times New Roman"/>
          <w:sz w:val="24"/>
          <w:szCs w:val="24"/>
        </w:rPr>
        <w:t xml:space="preserve"> in 1887 and designated as </w:t>
      </w:r>
      <w:r w:rsidR="002D1875" w:rsidRPr="00E57DBC">
        <w:rPr>
          <w:rFonts w:ascii="Times New Roman" w:hAnsi="Times New Roman" w:cs="Times New Roman"/>
          <w:i/>
          <w:sz w:val="24"/>
          <w:szCs w:val="24"/>
        </w:rPr>
        <w:t>Diplococcus intracellularis meningitides</w:t>
      </w:r>
      <w:r w:rsidR="002D1875" w:rsidRPr="00E57DBC">
        <w:rPr>
          <w:rFonts w:ascii="Times New Roman" w:hAnsi="Times New Roman" w:cs="Times New Roman"/>
          <w:sz w:val="24"/>
          <w:szCs w:val="24"/>
        </w:rPr>
        <w:t xml:space="preserve"> (</w:t>
      </w:r>
      <w:r w:rsidR="00E57DBC" w:rsidRPr="00E57DBC">
        <w:rPr>
          <w:rFonts w:ascii="Times New Roman" w:hAnsi="Times New Roman" w:cs="Times New Roman"/>
          <w:sz w:val="24"/>
          <w:szCs w:val="24"/>
        </w:rPr>
        <w:t>Kurylo, 2016</w:t>
      </w:r>
      <w:r w:rsidR="002D1875" w:rsidRPr="00E57DBC">
        <w:rPr>
          <w:rFonts w:ascii="Times New Roman" w:hAnsi="Times New Roman" w:cs="Times New Roman"/>
          <w:sz w:val="24"/>
          <w:szCs w:val="24"/>
        </w:rPr>
        <w:t xml:space="preserve">). </w:t>
      </w:r>
    </w:p>
    <w:p w:rsidR="00BC199B" w:rsidRDefault="00BC199B" w:rsidP="00BC199B">
      <w:pPr>
        <w:spacing w:line="480" w:lineRule="auto"/>
        <w:ind w:firstLine="720"/>
        <w:rPr>
          <w:rFonts w:ascii="Times New Roman" w:hAnsi="Times New Roman" w:cs="Times New Roman"/>
          <w:sz w:val="24"/>
          <w:szCs w:val="24"/>
        </w:rPr>
      </w:pPr>
      <w:r>
        <w:rPr>
          <w:noProof/>
        </w:rPr>
        <w:drawing>
          <wp:inline distT="0" distB="0" distL="0" distR="0" wp14:anchorId="79749FCC" wp14:editId="0A235910">
            <wp:extent cx="5114925" cy="3067050"/>
            <wp:effectExtent l="0" t="0" r="9525" b="0"/>
            <wp:docPr id="7" name="Picture 7" descr="https://media.istockphoto.com/photos/bacteria-neisseria-gonorrhoeae-inside-phagocytes-picture-id1015942072?b=1&amp;k=6&amp;m=1015942072&amp;s=170667a&amp;h=GNFl2r80lqUUvFp2ueyEq8HneEgvVZ7s95IVPIk9m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istockphoto.com/photos/bacteria-neisseria-gonorrhoeae-inside-phagocytes-picture-id1015942072?b=1&amp;k=6&amp;m=1015942072&amp;s=170667a&amp;h=GNFl2r80lqUUvFp2ueyEq8HneEgvVZ7s95IVPIk9mY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4925" cy="3067050"/>
                    </a:xfrm>
                    <a:prstGeom prst="rect">
                      <a:avLst/>
                    </a:prstGeom>
                    <a:noFill/>
                    <a:ln>
                      <a:noFill/>
                    </a:ln>
                  </pic:spPr>
                </pic:pic>
              </a:graphicData>
            </a:graphic>
          </wp:inline>
        </w:drawing>
      </w:r>
    </w:p>
    <w:p w:rsidR="00BC199B" w:rsidRPr="00BC199B" w:rsidRDefault="00BC199B" w:rsidP="00BC199B">
      <w:pPr>
        <w:spacing w:line="480" w:lineRule="auto"/>
        <w:rPr>
          <w:rFonts w:ascii="Times New Roman" w:hAnsi="Times New Roman" w:cs="Times New Roman"/>
          <w:i/>
          <w:sz w:val="24"/>
          <w:szCs w:val="24"/>
        </w:rPr>
      </w:pPr>
      <w:r>
        <w:rPr>
          <w:rFonts w:ascii="Times New Roman" w:hAnsi="Times New Roman" w:cs="Times New Roman"/>
          <w:i/>
          <w:sz w:val="24"/>
          <w:szCs w:val="24"/>
        </w:rPr>
        <w:t>Image</w:t>
      </w:r>
      <w:r w:rsidRPr="00BC199B">
        <w:rPr>
          <w:rFonts w:ascii="Times New Roman" w:hAnsi="Times New Roman" w:cs="Times New Roman"/>
          <w:i/>
          <w:sz w:val="24"/>
          <w:szCs w:val="24"/>
        </w:rPr>
        <w:t xml:space="preserve">: Bacteria Neiserria gonorrhoeae inside phagocytes, gonococcus, diplococci which cause sexually transmitted infection gonorrhea. </w:t>
      </w:r>
      <w:proofErr w:type="gramStart"/>
      <w:r w:rsidRPr="00BC199B">
        <w:rPr>
          <w:rFonts w:ascii="Times New Roman" w:hAnsi="Times New Roman" w:cs="Times New Roman"/>
          <w:i/>
          <w:sz w:val="24"/>
          <w:szCs w:val="24"/>
        </w:rPr>
        <w:t>3D illustration of incomplete phagocytosis.</w:t>
      </w:r>
      <w:proofErr w:type="gramEnd"/>
      <w:r w:rsidRPr="00BC199B">
        <w:rPr>
          <w:rFonts w:ascii="Times New Roman" w:hAnsi="Times New Roman" w:cs="Times New Roman"/>
          <w:i/>
          <w:sz w:val="24"/>
          <w:szCs w:val="24"/>
        </w:rPr>
        <w:t xml:space="preserve"> Courtesy of Essentials Collection</w:t>
      </w:r>
    </w:p>
    <w:p w:rsidR="00253173" w:rsidRPr="00E57DBC" w:rsidRDefault="002D1875" w:rsidP="00E57DBC">
      <w:p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The </w:t>
      </w:r>
      <w:r w:rsidRPr="00E57DBC">
        <w:rPr>
          <w:rFonts w:ascii="Times New Roman" w:hAnsi="Times New Roman" w:cs="Times New Roman"/>
          <w:b/>
          <w:sz w:val="24"/>
          <w:szCs w:val="24"/>
        </w:rPr>
        <w:t>unique characteristics</w:t>
      </w:r>
      <w:r w:rsidRPr="00E57DBC">
        <w:rPr>
          <w:rFonts w:ascii="Times New Roman" w:hAnsi="Times New Roman" w:cs="Times New Roman"/>
          <w:sz w:val="24"/>
          <w:szCs w:val="24"/>
        </w:rPr>
        <w:t xml:space="preserve"> of this</w:t>
      </w:r>
      <w:r w:rsidR="005F1EFF" w:rsidRPr="00E57DBC">
        <w:rPr>
          <w:rFonts w:ascii="Times New Roman" w:hAnsi="Times New Roman" w:cs="Times New Roman"/>
          <w:sz w:val="24"/>
          <w:szCs w:val="24"/>
        </w:rPr>
        <w:t xml:space="preserve"> bacterium</w:t>
      </w:r>
      <w:r w:rsidRPr="00E57DBC">
        <w:rPr>
          <w:rFonts w:ascii="Times New Roman" w:hAnsi="Times New Roman" w:cs="Times New Roman"/>
          <w:sz w:val="24"/>
          <w:szCs w:val="24"/>
        </w:rPr>
        <w:t xml:space="preserve">, </w:t>
      </w:r>
      <w:r w:rsidRPr="00E57DBC">
        <w:rPr>
          <w:rFonts w:ascii="Times New Roman" w:hAnsi="Times New Roman" w:cs="Times New Roman"/>
          <w:i/>
          <w:sz w:val="24"/>
          <w:szCs w:val="24"/>
        </w:rPr>
        <w:t>N. gonorrhoeae</w:t>
      </w:r>
      <w:r w:rsidRPr="00E57DBC">
        <w:rPr>
          <w:rFonts w:ascii="Times New Roman" w:hAnsi="Times New Roman" w:cs="Times New Roman"/>
          <w:sz w:val="24"/>
          <w:szCs w:val="24"/>
        </w:rPr>
        <w:t xml:space="preserve">, </w:t>
      </w:r>
      <w:r w:rsidR="00253173" w:rsidRPr="00E57DBC">
        <w:rPr>
          <w:rFonts w:ascii="Times New Roman" w:hAnsi="Times New Roman" w:cs="Times New Roman"/>
          <w:sz w:val="24"/>
          <w:szCs w:val="24"/>
        </w:rPr>
        <w:t>are:</w:t>
      </w:r>
    </w:p>
    <w:p w:rsidR="000A7971" w:rsidRPr="00E57DBC" w:rsidRDefault="00253173"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I</w:t>
      </w:r>
      <w:r w:rsidR="002D1875" w:rsidRPr="00E57DBC">
        <w:rPr>
          <w:rFonts w:ascii="Times New Roman" w:hAnsi="Times New Roman" w:cs="Times New Roman"/>
          <w:sz w:val="24"/>
          <w:szCs w:val="24"/>
        </w:rPr>
        <w:t xml:space="preserve">t is gram-negative, non-motile, </w:t>
      </w:r>
      <w:r w:rsidR="005F1EFF" w:rsidRPr="00E57DBC">
        <w:rPr>
          <w:rFonts w:ascii="Times New Roman" w:hAnsi="Times New Roman" w:cs="Times New Roman"/>
          <w:sz w:val="24"/>
          <w:szCs w:val="24"/>
        </w:rPr>
        <w:t xml:space="preserve">intracellular </w:t>
      </w:r>
      <w:r w:rsidR="002D1875" w:rsidRPr="00E57DBC">
        <w:rPr>
          <w:rFonts w:ascii="Times New Roman" w:hAnsi="Times New Roman" w:cs="Times New Roman"/>
          <w:sz w:val="24"/>
          <w:szCs w:val="24"/>
        </w:rPr>
        <w:t>diplococcal bacterium</w:t>
      </w:r>
      <w:r w:rsidR="000A7971" w:rsidRPr="00E57DBC">
        <w:rPr>
          <w:rFonts w:ascii="Times New Roman" w:hAnsi="Times New Roman" w:cs="Times New Roman"/>
          <w:sz w:val="24"/>
          <w:szCs w:val="24"/>
        </w:rPr>
        <w:t xml:space="preserve"> </w:t>
      </w:r>
    </w:p>
    <w:p w:rsidR="00253173" w:rsidRPr="00E57DBC" w:rsidRDefault="000A7971"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Has </w:t>
      </w:r>
      <w:r w:rsidR="005F1EFF" w:rsidRPr="00E57DBC">
        <w:rPr>
          <w:rFonts w:ascii="Times New Roman" w:hAnsi="Times New Roman" w:cs="Times New Roman"/>
          <w:sz w:val="24"/>
          <w:szCs w:val="24"/>
        </w:rPr>
        <w:t>the ability to survive inside neutrophils</w:t>
      </w:r>
      <w:r w:rsidRPr="00E57DBC">
        <w:rPr>
          <w:rFonts w:ascii="Times New Roman" w:hAnsi="Times New Roman" w:cs="Times New Roman"/>
          <w:sz w:val="24"/>
          <w:szCs w:val="24"/>
        </w:rPr>
        <w:t xml:space="preserve"> (</w:t>
      </w:r>
      <w:r w:rsidR="00A31A4A">
        <w:rPr>
          <w:rFonts w:ascii="Times New Roman" w:hAnsi="Times New Roman" w:cs="Times New Roman"/>
          <w:sz w:val="24"/>
          <w:szCs w:val="24"/>
        </w:rPr>
        <w:t xml:space="preserve">Stuart et al., </w:t>
      </w:r>
      <w:r w:rsidR="00F14D14" w:rsidRPr="00E57DBC">
        <w:rPr>
          <w:rFonts w:ascii="Times New Roman" w:hAnsi="Times New Roman" w:cs="Times New Roman"/>
          <w:sz w:val="24"/>
          <w:szCs w:val="24"/>
        </w:rPr>
        <w:t>2016</w:t>
      </w:r>
      <w:r w:rsidRPr="00E57DBC">
        <w:rPr>
          <w:rFonts w:ascii="Times New Roman" w:hAnsi="Times New Roman" w:cs="Times New Roman"/>
          <w:sz w:val="24"/>
          <w:szCs w:val="24"/>
        </w:rPr>
        <w:t>)</w:t>
      </w:r>
      <w:r w:rsidR="005F1EFF" w:rsidRPr="00E57DBC">
        <w:rPr>
          <w:rFonts w:ascii="Times New Roman" w:hAnsi="Times New Roman" w:cs="Times New Roman"/>
          <w:sz w:val="24"/>
          <w:szCs w:val="24"/>
        </w:rPr>
        <w:t xml:space="preserve">. </w:t>
      </w:r>
    </w:p>
    <w:p w:rsidR="000A7971" w:rsidRPr="00E57DBC" w:rsidRDefault="005F1EFF"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It can be killed rapidly by drying, sunlight, heat, and disinfectants. </w:t>
      </w:r>
    </w:p>
    <w:p w:rsidR="00253173" w:rsidRPr="00E57DBC" w:rsidRDefault="005F1EFF"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It ferments carbohydrate producing acid but no gas. </w:t>
      </w:r>
    </w:p>
    <w:p w:rsidR="00253173" w:rsidRPr="00E57DBC" w:rsidRDefault="005F1EFF"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lastRenderedPageBreak/>
        <w:t xml:space="preserve">Each </w:t>
      </w:r>
      <w:proofErr w:type="gramStart"/>
      <w:r w:rsidRPr="00E57DBC">
        <w:rPr>
          <w:rFonts w:ascii="Times New Roman" w:hAnsi="Times New Roman" w:cs="Times New Roman"/>
          <w:sz w:val="24"/>
          <w:szCs w:val="24"/>
        </w:rPr>
        <w:t>cocci</w:t>
      </w:r>
      <w:proofErr w:type="gramEnd"/>
      <w:r w:rsidRPr="00E57DBC">
        <w:rPr>
          <w:rFonts w:ascii="Times New Roman" w:hAnsi="Times New Roman" w:cs="Times New Roman"/>
          <w:sz w:val="24"/>
          <w:szCs w:val="24"/>
        </w:rPr>
        <w:t xml:space="preserve"> is kidney-shaped with adjacent concave sides. </w:t>
      </w:r>
    </w:p>
    <w:p w:rsidR="00253173" w:rsidRPr="00E57DBC" w:rsidRDefault="005F1EFF"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It is a </w:t>
      </w:r>
      <w:r w:rsidR="00253173" w:rsidRPr="00E57DBC">
        <w:rPr>
          <w:rFonts w:ascii="Times New Roman" w:hAnsi="Times New Roman" w:cs="Times New Roman"/>
          <w:sz w:val="24"/>
          <w:szCs w:val="24"/>
        </w:rPr>
        <w:t>fastidious bacterium that</w:t>
      </w:r>
      <w:r w:rsidRPr="00E57DBC">
        <w:rPr>
          <w:rFonts w:ascii="Times New Roman" w:hAnsi="Times New Roman" w:cs="Times New Roman"/>
          <w:sz w:val="24"/>
          <w:szCs w:val="24"/>
        </w:rPr>
        <w:t xml:space="preserve"> grows best on complex media</w:t>
      </w:r>
      <w:r w:rsidR="000A7971" w:rsidRPr="00E57DBC">
        <w:rPr>
          <w:rFonts w:ascii="Times New Roman" w:hAnsi="Times New Roman" w:cs="Times New Roman"/>
          <w:sz w:val="24"/>
          <w:szCs w:val="24"/>
        </w:rPr>
        <w:t xml:space="preserve"> such as enriched agar(chocolate agar) with various antimicrobials (Thayer-Martin)</w:t>
      </w:r>
      <w:r w:rsidRPr="00E57DBC">
        <w:rPr>
          <w:rFonts w:ascii="Times New Roman" w:hAnsi="Times New Roman" w:cs="Times New Roman"/>
          <w:sz w:val="24"/>
          <w:szCs w:val="24"/>
        </w:rPr>
        <w:t xml:space="preserve"> under aerobic </w:t>
      </w:r>
      <w:r w:rsidR="00253173" w:rsidRPr="00E57DBC">
        <w:rPr>
          <w:rFonts w:ascii="Times New Roman" w:hAnsi="Times New Roman" w:cs="Times New Roman"/>
          <w:sz w:val="24"/>
          <w:szCs w:val="24"/>
        </w:rPr>
        <w:t>conditions containing 5% CO2</w:t>
      </w:r>
    </w:p>
    <w:p w:rsidR="00253173" w:rsidRPr="00E57DBC" w:rsidRDefault="00253173"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It is oxidase positive.</w:t>
      </w:r>
    </w:p>
    <w:p w:rsidR="000A7971" w:rsidRPr="00E57DBC" w:rsidRDefault="00253173"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It i</w:t>
      </w:r>
      <w:r w:rsidR="005F1EFF" w:rsidRPr="00E57DBC">
        <w:rPr>
          <w:rFonts w:ascii="Times New Roman" w:hAnsi="Times New Roman" w:cs="Times New Roman"/>
          <w:sz w:val="24"/>
          <w:szCs w:val="24"/>
        </w:rPr>
        <w:t>s an obligate parasite of the human urogenital tract.</w:t>
      </w:r>
    </w:p>
    <w:p w:rsidR="006A4DAD" w:rsidRDefault="000A7971" w:rsidP="00E57DBC">
      <w:pPr>
        <w:pStyle w:val="ListParagraph"/>
        <w:numPr>
          <w:ilvl w:val="0"/>
          <w:numId w:val="2"/>
        </w:numPr>
        <w:spacing w:line="480" w:lineRule="auto"/>
        <w:rPr>
          <w:rFonts w:ascii="Times New Roman" w:hAnsi="Times New Roman" w:cs="Times New Roman"/>
          <w:sz w:val="24"/>
          <w:szCs w:val="24"/>
        </w:rPr>
      </w:pPr>
      <w:r w:rsidRPr="00E57DBC">
        <w:rPr>
          <w:rFonts w:ascii="Times New Roman" w:hAnsi="Times New Roman" w:cs="Times New Roman"/>
          <w:sz w:val="24"/>
          <w:szCs w:val="24"/>
        </w:rPr>
        <w:t>It exhibits antigenic variation through</w:t>
      </w:r>
      <w:r w:rsidR="005F1EFF" w:rsidRPr="00E57DBC">
        <w:rPr>
          <w:rFonts w:ascii="Times New Roman" w:hAnsi="Times New Roman" w:cs="Times New Roman"/>
          <w:sz w:val="24"/>
          <w:szCs w:val="24"/>
        </w:rPr>
        <w:t xml:space="preserve"> </w:t>
      </w:r>
      <w:r w:rsidRPr="00E57DBC">
        <w:rPr>
          <w:rFonts w:ascii="Times New Roman" w:hAnsi="Times New Roman" w:cs="Times New Roman"/>
          <w:sz w:val="24"/>
          <w:szCs w:val="24"/>
        </w:rPr>
        <w:t xml:space="preserve">recombination of its pili and surface proteins that interact with the immune system </w:t>
      </w:r>
      <w:r w:rsidR="0092459E" w:rsidRPr="00E57DBC">
        <w:rPr>
          <w:rFonts w:ascii="Times New Roman" w:hAnsi="Times New Roman" w:cs="Times New Roman"/>
          <w:sz w:val="24"/>
          <w:szCs w:val="24"/>
        </w:rPr>
        <w:t xml:space="preserve">increasing its pathogenicity as its mechanism to evade the immune system </w:t>
      </w:r>
      <w:r w:rsidRPr="00E57DBC">
        <w:rPr>
          <w:rFonts w:ascii="Times New Roman" w:hAnsi="Times New Roman" w:cs="Times New Roman"/>
          <w:sz w:val="24"/>
          <w:szCs w:val="24"/>
        </w:rPr>
        <w:t>(</w:t>
      </w:r>
      <w:proofErr w:type="spellStart"/>
      <w:r w:rsidR="00A31A4A">
        <w:rPr>
          <w:rFonts w:ascii="Times New Roman" w:hAnsi="Times New Roman" w:cs="Times New Roman"/>
          <w:sz w:val="24"/>
          <w:szCs w:val="24"/>
        </w:rPr>
        <w:t>Stuartn</w:t>
      </w:r>
      <w:proofErr w:type="spellEnd"/>
      <w:r w:rsidR="00A31A4A">
        <w:rPr>
          <w:rFonts w:ascii="Times New Roman" w:hAnsi="Times New Roman" w:cs="Times New Roman"/>
          <w:sz w:val="24"/>
          <w:szCs w:val="24"/>
        </w:rPr>
        <w:t xml:space="preserve"> et al., </w:t>
      </w:r>
      <w:bookmarkStart w:id="0" w:name="_GoBack"/>
      <w:bookmarkEnd w:id="0"/>
      <w:r w:rsidR="00F14D14" w:rsidRPr="00E57DBC">
        <w:rPr>
          <w:rFonts w:ascii="Times New Roman" w:hAnsi="Times New Roman" w:cs="Times New Roman"/>
          <w:sz w:val="24"/>
          <w:szCs w:val="24"/>
        </w:rPr>
        <w:t>2016</w:t>
      </w:r>
      <w:r w:rsidRPr="00E57DBC">
        <w:rPr>
          <w:rFonts w:ascii="Times New Roman" w:hAnsi="Times New Roman" w:cs="Times New Roman"/>
          <w:sz w:val="24"/>
          <w:szCs w:val="24"/>
        </w:rPr>
        <w:t>).</w:t>
      </w:r>
    </w:p>
    <w:p w:rsidR="00BC199B" w:rsidRPr="00BC199B" w:rsidRDefault="00BC199B" w:rsidP="00BC199B">
      <w:pPr>
        <w:spacing w:line="480" w:lineRule="auto"/>
        <w:ind w:left="360"/>
        <w:rPr>
          <w:rFonts w:ascii="Times New Roman" w:hAnsi="Times New Roman" w:cs="Times New Roman"/>
          <w:sz w:val="24"/>
          <w:szCs w:val="24"/>
        </w:rPr>
      </w:pPr>
      <w:r>
        <w:rPr>
          <w:noProof/>
        </w:rPr>
        <w:drawing>
          <wp:inline distT="0" distB="0" distL="0" distR="0" wp14:anchorId="0143A951" wp14:editId="1BC34BA4">
            <wp:extent cx="4845967" cy="3924300"/>
            <wp:effectExtent l="0" t="0" r="0" b="0"/>
            <wp:docPr id="2" name="Picture 2" descr="An external file that holds a picture, illustration, etc.&#10;Object name is ET-220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external file that holds a picture, illustration, etc.&#10;Object name is ET-2206-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8225" cy="3926128"/>
                    </a:xfrm>
                    <a:prstGeom prst="rect">
                      <a:avLst/>
                    </a:prstGeom>
                    <a:noFill/>
                    <a:ln>
                      <a:noFill/>
                    </a:ln>
                  </pic:spPr>
                </pic:pic>
              </a:graphicData>
            </a:graphic>
          </wp:inline>
        </w:drawing>
      </w:r>
    </w:p>
    <w:p w:rsidR="00BC199B" w:rsidRPr="00BC199B" w:rsidRDefault="00BC199B" w:rsidP="00BC199B">
      <w:pPr>
        <w:spacing w:line="480" w:lineRule="auto"/>
        <w:ind w:left="360"/>
        <w:rPr>
          <w:rFonts w:ascii="Times New Roman" w:hAnsi="Times New Roman" w:cs="Times New Roman"/>
          <w:i/>
          <w:sz w:val="24"/>
          <w:szCs w:val="24"/>
        </w:rPr>
      </w:pPr>
      <w:r w:rsidRPr="00BC199B">
        <w:rPr>
          <w:rFonts w:ascii="Times New Roman" w:hAnsi="Times New Roman" w:cs="Times New Roman"/>
          <w:i/>
          <w:sz w:val="24"/>
          <w:szCs w:val="24"/>
        </w:rPr>
        <w:t>Image: A 3-dimensional computer-generated image of drug-resistant Neisseria gonorrhoeae diplococcal bacteria. Source: Public Health Image Library.</w:t>
      </w:r>
    </w:p>
    <w:p w:rsidR="00907FDF" w:rsidRPr="00E57DBC" w:rsidRDefault="00907FDF"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lastRenderedPageBreak/>
        <w:t>Antigenic structure</w:t>
      </w:r>
      <w:r w:rsidRPr="00E57DBC">
        <w:rPr>
          <w:rFonts w:ascii="Times New Roman" w:hAnsi="Times New Roman" w:cs="Times New Roman"/>
          <w:sz w:val="24"/>
          <w:szCs w:val="24"/>
        </w:rPr>
        <w:t xml:space="preserve">: </w:t>
      </w:r>
      <w:r w:rsidR="000A7971" w:rsidRPr="00E57DBC">
        <w:rPr>
          <w:rFonts w:ascii="Times New Roman" w:hAnsi="Times New Roman" w:cs="Times New Roman"/>
          <w:sz w:val="24"/>
          <w:szCs w:val="24"/>
        </w:rPr>
        <w:t xml:space="preserve">It is </w:t>
      </w:r>
      <w:r w:rsidRPr="00E57DBC">
        <w:rPr>
          <w:rFonts w:ascii="Times New Roman" w:hAnsi="Times New Roman" w:cs="Times New Roman"/>
          <w:sz w:val="24"/>
          <w:szCs w:val="24"/>
        </w:rPr>
        <w:t>antigenically heterogeneous and capable of</w:t>
      </w:r>
      <w:r w:rsidR="000A7971" w:rsidRPr="00E57DBC">
        <w:rPr>
          <w:rFonts w:ascii="Times New Roman" w:hAnsi="Times New Roman" w:cs="Times New Roman"/>
          <w:sz w:val="24"/>
          <w:szCs w:val="24"/>
        </w:rPr>
        <w:t xml:space="preserve"> </w:t>
      </w:r>
      <w:r w:rsidRPr="00E57DBC">
        <w:rPr>
          <w:rFonts w:ascii="Times New Roman" w:hAnsi="Times New Roman" w:cs="Times New Roman"/>
          <w:sz w:val="24"/>
          <w:szCs w:val="24"/>
        </w:rPr>
        <w:t>changing its surface structures</w:t>
      </w:r>
      <w:r w:rsidR="000A7971" w:rsidRPr="00E57DBC">
        <w:rPr>
          <w:rFonts w:ascii="Times New Roman" w:hAnsi="Times New Roman" w:cs="Times New Roman"/>
          <w:sz w:val="24"/>
          <w:szCs w:val="24"/>
        </w:rPr>
        <w:t xml:space="preserve"> (antigenic </w:t>
      </w:r>
      <w:r w:rsidR="0092459E" w:rsidRPr="00E57DBC">
        <w:rPr>
          <w:rFonts w:ascii="Times New Roman" w:hAnsi="Times New Roman" w:cs="Times New Roman"/>
          <w:sz w:val="24"/>
          <w:szCs w:val="24"/>
        </w:rPr>
        <w:t>variations</w:t>
      </w:r>
      <w:r w:rsidR="000A7971" w:rsidRPr="00E57DBC">
        <w:rPr>
          <w:rFonts w:ascii="Times New Roman" w:hAnsi="Times New Roman" w:cs="Times New Roman"/>
          <w:sz w:val="24"/>
          <w:szCs w:val="24"/>
        </w:rPr>
        <w:t>)</w:t>
      </w:r>
      <w:r w:rsidRPr="00E57DBC">
        <w:rPr>
          <w:rFonts w:ascii="Times New Roman" w:hAnsi="Times New Roman" w:cs="Times New Roman"/>
          <w:sz w:val="24"/>
          <w:szCs w:val="24"/>
        </w:rPr>
        <w:t>.</w:t>
      </w:r>
    </w:p>
    <w:p w:rsidR="00907FDF" w:rsidRPr="00E57DBC" w:rsidRDefault="00907F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Pili</w:t>
      </w:r>
      <w:r w:rsidRPr="00E57DBC">
        <w:rPr>
          <w:rFonts w:ascii="Times New Roman" w:hAnsi="Times New Roman" w:cs="Times New Roman"/>
          <w:sz w:val="24"/>
          <w:szCs w:val="24"/>
        </w:rPr>
        <w:t>: Hair-like appe</w:t>
      </w:r>
      <w:r w:rsidR="00971142" w:rsidRPr="00E57DBC">
        <w:rPr>
          <w:rFonts w:ascii="Times New Roman" w:hAnsi="Times New Roman" w:cs="Times New Roman"/>
          <w:sz w:val="24"/>
          <w:szCs w:val="24"/>
        </w:rPr>
        <w:t xml:space="preserve">ndages extending from bacterial </w:t>
      </w:r>
      <w:r w:rsidRPr="00E57DBC">
        <w:rPr>
          <w:rFonts w:ascii="Times New Roman" w:hAnsi="Times New Roman" w:cs="Times New Roman"/>
          <w:sz w:val="24"/>
          <w:szCs w:val="24"/>
        </w:rPr>
        <w:t>surface and enhan</w:t>
      </w:r>
      <w:r w:rsidR="00971142" w:rsidRPr="00E57DBC">
        <w:rPr>
          <w:rFonts w:ascii="Times New Roman" w:hAnsi="Times New Roman" w:cs="Times New Roman"/>
          <w:sz w:val="24"/>
          <w:szCs w:val="24"/>
        </w:rPr>
        <w:t xml:space="preserve">ce attachment to host cells and </w:t>
      </w:r>
      <w:r w:rsidRPr="00E57DBC">
        <w:rPr>
          <w:rFonts w:ascii="Times New Roman" w:hAnsi="Times New Roman" w:cs="Times New Roman"/>
          <w:sz w:val="24"/>
          <w:szCs w:val="24"/>
        </w:rPr>
        <w:t>evade human defense.</w:t>
      </w:r>
      <w:r w:rsidR="00E57DBC">
        <w:rPr>
          <w:rFonts w:ascii="Times New Roman" w:hAnsi="Times New Roman" w:cs="Times New Roman"/>
          <w:sz w:val="24"/>
          <w:szCs w:val="24"/>
        </w:rPr>
        <w:t xml:space="preserve"> The pili</w:t>
      </w:r>
      <w:r w:rsidRPr="00E57DBC">
        <w:rPr>
          <w:rFonts w:ascii="Times New Roman" w:hAnsi="Times New Roman" w:cs="Times New Roman"/>
          <w:sz w:val="24"/>
          <w:szCs w:val="24"/>
        </w:rPr>
        <w:t xml:space="preserve"> of almost all strains of </w:t>
      </w:r>
      <w:r w:rsidRPr="00E57DBC">
        <w:rPr>
          <w:rFonts w:ascii="Times New Roman" w:hAnsi="Times New Roman" w:cs="Times New Roman"/>
          <w:i/>
          <w:sz w:val="24"/>
          <w:szCs w:val="24"/>
        </w:rPr>
        <w:t xml:space="preserve">N. </w:t>
      </w:r>
      <w:r w:rsidR="00971142" w:rsidRPr="00E57DBC">
        <w:rPr>
          <w:rFonts w:ascii="Times New Roman" w:hAnsi="Times New Roman" w:cs="Times New Roman"/>
          <w:i/>
          <w:sz w:val="24"/>
          <w:szCs w:val="24"/>
        </w:rPr>
        <w:t>gonorrhea</w:t>
      </w:r>
      <w:r w:rsidR="00971142" w:rsidRPr="00E57DBC">
        <w:rPr>
          <w:rFonts w:ascii="Times New Roman" w:hAnsi="Times New Roman" w:cs="Times New Roman"/>
          <w:sz w:val="24"/>
          <w:szCs w:val="24"/>
        </w:rPr>
        <w:t xml:space="preserve"> </w:t>
      </w:r>
      <w:r w:rsidRPr="00E57DBC">
        <w:rPr>
          <w:rFonts w:ascii="Times New Roman" w:hAnsi="Times New Roman" w:cs="Times New Roman"/>
          <w:sz w:val="24"/>
          <w:szCs w:val="24"/>
        </w:rPr>
        <w:t>are antigenically differen</w:t>
      </w:r>
      <w:r w:rsidR="00971142" w:rsidRPr="00E57DBC">
        <w:rPr>
          <w:rFonts w:ascii="Times New Roman" w:hAnsi="Times New Roman" w:cs="Times New Roman"/>
          <w:sz w:val="24"/>
          <w:szCs w:val="24"/>
        </w:rPr>
        <w:t xml:space="preserve">t, and a single strain can make </w:t>
      </w:r>
      <w:r w:rsidRPr="00E57DBC">
        <w:rPr>
          <w:rFonts w:ascii="Times New Roman" w:hAnsi="Times New Roman" w:cs="Times New Roman"/>
          <w:sz w:val="24"/>
          <w:szCs w:val="24"/>
        </w:rPr>
        <w:t>many antigenically distinct forms of pilin.</w:t>
      </w:r>
    </w:p>
    <w:p w:rsidR="00907FDF" w:rsidRPr="00E57DBC" w:rsidRDefault="00971142"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Por</w:t>
      </w:r>
      <w:r w:rsidRPr="00E57DBC">
        <w:rPr>
          <w:rFonts w:ascii="Times New Roman" w:hAnsi="Times New Roman" w:cs="Times New Roman"/>
          <w:sz w:val="24"/>
          <w:szCs w:val="24"/>
        </w:rPr>
        <w:t xml:space="preserve"> (Protein I). </w:t>
      </w:r>
      <w:r w:rsidR="00907FDF" w:rsidRPr="00E57DBC">
        <w:rPr>
          <w:rFonts w:ascii="Times New Roman" w:hAnsi="Times New Roman" w:cs="Times New Roman"/>
          <w:sz w:val="24"/>
          <w:szCs w:val="24"/>
        </w:rPr>
        <w:t>Pores on the su</w:t>
      </w:r>
      <w:r w:rsidRPr="00E57DBC">
        <w:rPr>
          <w:rFonts w:ascii="Times New Roman" w:hAnsi="Times New Roman" w:cs="Times New Roman"/>
          <w:sz w:val="24"/>
          <w:szCs w:val="24"/>
        </w:rPr>
        <w:t xml:space="preserve">rface of bacteria through which </w:t>
      </w:r>
      <w:r w:rsidR="00907FDF" w:rsidRPr="00E57DBC">
        <w:rPr>
          <w:rFonts w:ascii="Times New Roman" w:hAnsi="Times New Roman" w:cs="Times New Roman"/>
          <w:sz w:val="24"/>
          <w:szCs w:val="24"/>
        </w:rPr>
        <w:t>nutrients enter the cell.</w:t>
      </w:r>
    </w:p>
    <w:p w:rsidR="00907FDF" w:rsidRPr="00E57DBC" w:rsidRDefault="00971142"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Opa</w:t>
      </w:r>
      <w:r w:rsidRPr="00E57DBC">
        <w:rPr>
          <w:rFonts w:ascii="Times New Roman" w:hAnsi="Times New Roman" w:cs="Times New Roman"/>
          <w:sz w:val="24"/>
          <w:szCs w:val="24"/>
        </w:rPr>
        <w:t xml:space="preserve"> (Protein II)</w:t>
      </w:r>
      <w:r w:rsidR="00E57DBC" w:rsidRPr="00E57DBC">
        <w:rPr>
          <w:rFonts w:ascii="Times New Roman" w:hAnsi="Times New Roman" w:cs="Times New Roman"/>
          <w:sz w:val="24"/>
          <w:szCs w:val="24"/>
        </w:rPr>
        <w:t>. Important for attach</w:t>
      </w:r>
      <w:r w:rsidR="00907FDF" w:rsidRPr="00E57DBC">
        <w:rPr>
          <w:rFonts w:ascii="Times New Roman" w:hAnsi="Times New Roman" w:cs="Times New Roman"/>
          <w:sz w:val="24"/>
          <w:szCs w:val="24"/>
        </w:rPr>
        <w:t>ment of bacteria to host cells.</w:t>
      </w:r>
    </w:p>
    <w:p w:rsidR="00907FDF" w:rsidRPr="00E57DBC" w:rsidRDefault="00907F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sz w:val="24"/>
          <w:szCs w:val="24"/>
        </w:rPr>
        <w:t>RMP (Protein III</w:t>
      </w:r>
      <w:r w:rsidR="00971142" w:rsidRPr="00E57DBC">
        <w:rPr>
          <w:rFonts w:ascii="Times New Roman" w:hAnsi="Times New Roman" w:cs="Times New Roman"/>
          <w:sz w:val="24"/>
          <w:szCs w:val="24"/>
        </w:rPr>
        <w:t>): Reduction-modifiable protein</w:t>
      </w:r>
      <w:r w:rsidRPr="00E57DBC">
        <w:rPr>
          <w:rFonts w:ascii="Times New Roman" w:hAnsi="Times New Roman" w:cs="Times New Roman"/>
          <w:sz w:val="24"/>
          <w:szCs w:val="24"/>
        </w:rPr>
        <w:t>. It is associated with p</w:t>
      </w:r>
      <w:r w:rsidR="00971142" w:rsidRPr="00E57DBC">
        <w:rPr>
          <w:rFonts w:ascii="Times New Roman" w:hAnsi="Times New Roman" w:cs="Times New Roman"/>
          <w:sz w:val="24"/>
          <w:szCs w:val="24"/>
        </w:rPr>
        <w:t xml:space="preserve">or in the formation of pores in </w:t>
      </w:r>
      <w:r w:rsidRPr="00E57DBC">
        <w:rPr>
          <w:rFonts w:ascii="Times New Roman" w:hAnsi="Times New Roman" w:cs="Times New Roman"/>
          <w:sz w:val="24"/>
          <w:szCs w:val="24"/>
        </w:rPr>
        <w:t>the cell.</w:t>
      </w:r>
    </w:p>
    <w:p w:rsidR="00971142" w:rsidRPr="00E57DBC" w:rsidRDefault="00BF3C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Lipo-oligosaccharide</w:t>
      </w:r>
      <w:r>
        <w:rPr>
          <w:rFonts w:ascii="Times New Roman" w:hAnsi="Times New Roman" w:cs="Times New Roman"/>
          <w:b/>
          <w:sz w:val="24"/>
          <w:szCs w:val="24"/>
        </w:rPr>
        <w:t xml:space="preserve"> </w:t>
      </w:r>
      <w:r w:rsidRPr="00E57DBC">
        <w:rPr>
          <w:rFonts w:ascii="Times New Roman" w:hAnsi="Times New Roman" w:cs="Times New Roman"/>
          <w:sz w:val="24"/>
          <w:szCs w:val="24"/>
        </w:rPr>
        <w:t xml:space="preserve">(LOS): Responsible to damage epithelial cells. </w:t>
      </w:r>
    </w:p>
    <w:p w:rsidR="00907FDF" w:rsidRPr="00E57DBC" w:rsidRDefault="00971142" w:rsidP="00E57DBC">
      <w:pPr>
        <w:pStyle w:val="ListParagraph"/>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N/B: </w:t>
      </w:r>
      <w:r w:rsidR="00907FDF" w:rsidRPr="00E57DBC">
        <w:rPr>
          <w:rFonts w:ascii="Times New Roman" w:hAnsi="Times New Roman" w:cs="Times New Roman"/>
          <w:sz w:val="24"/>
          <w:szCs w:val="24"/>
        </w:rPr>
        <w:t>Toxicity in g</w:t>
      </w:r>
      <w:r w:rsidRPr="00E57DBC">
        <w:rPr>
          <w:rFonts w:ascii="Times New Roman" w:hAnsi="Times New Roman" w:cs="Times New Roman"/>
          <w:sz w:val="24"/>
          <w:szCs w:val="24"/>
        </w:rPr>
        <w:t>onococcal infection is largely due to the endotoxin</w:t>
      </w:r>
      <w:r w:rsidR="00907FDF" w:rsidRPr="00E57DBC">
        <w:rPr>
          <w:rFonts w:ascii="Times New Roman" w:hAnsi="Times New Roman" w:cs="Times New Roman"/>
          <w:sz w:val="24"/>
          <w:szCs w:val="24"/>
        </w:rPr>
        <w:t xml:space="preserve"> effects of LOS</w:t>
      </w:r>
    </w:p>
    <w:p w:rsidR="00907FDF" w:rsidRPr="00E57DBC" w:rsidRDefault="00907F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LiP</w:t>
      </w:r>
      <w:r w:rsidR="00971142" w:rsidRPr="00E57DBC">
        <w:rPr>
          <w:rFonts w:ascii="Times New Roman" w:hAnsi="Times New Roman" w:cs="Times New Roman"/>
          <w:sz w:val="24"/>
          <w:szCs w:val="24"/>
        </w:rPr>
        <w:t xml:space="preserve"> </w:t>
      </w:r>
      <w:r w:rsidRPr="00E57DBC">
        <w:rPr>
          <w:rFonts w:ascii="Times New Roman" w:hAnsi="Times New Roman" w:cs="Times New Roman"/>
          <w:sz w:val="24"/>
          <w:szCs w:val="24"/>
        </w:rPr>
        <w:t xml:space="preserve">(H8): Gonococcal </w:t>
      </w:r>
      <w:r w:rsidR="00971142" w:rsidRPr="00E57DBC">
        <w:rPr>
          <w:rFonts w:ascii="Times New Roman" w:hAnsi="Times New Roman" w:cs="Times New Roman"/>
          <w:sz w:val="24"/>
          <w:szCs w:val="24"/>
        </w:rPr>
        <w:t xml:space="preserve">surface exposed Heat-Modifiable </w:t>
      </w:r>
      <w:r w:rsidRPr="00E57DBC">
        <w:rPr>
          <w:rFonts w:ascii="Times New Roman" w:hAnsi="Times New Roman" w:cs="Times New Roman"/>
          <w:sz w:val="24"/>
          <w:szCs w:val="24"/>
        </w:rPr>
        <w:t>like Opa</w:t>
      </w:r>
    </w:p>
    <w:p w:rsidR="00907FDF" w:rsidRPr="00E57DBC" w:rsidRDefault="00907F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F</w:t>
      </w:r>
      <w:r w:rsidR="00971142" w:rsidRPr="00E57DBC">
        <w:rPr>
          <w:rFonts w:ascii="Times New Roman" w:hAnsi="Times New Roman" w:cs="Times New Roman"/>
          <w:b/>
          <w:sz w:val="24"/>
          <w:szCs w:val="24"/>
        </w:rPr>
        <w:t>e</w:t>
      </w:r>
      <w:r w:rsidRPr="00E57DBC">
        <w:rPr>
          <w:rFonts w:ascii="Times New Roman" w:hAnsi="Times New Roman" w:cs="Times New Roman"/>
          <w:b/>
          <w:sz w:val="24"/>
          <w:szCs w:val="24"/>
        </w:rPr>
        <w:t>bp</w:t>
      </w:r>
      <w:r w:rsidR="00971142" w:rsidRPr="00E57DBC">
        <w:rPr>
          <w:rFonts w:ascii="Times New Roman" w:hAnsi="Times New Roman" w:cs="Times New Roman"/>
          <w:sz w:val="24"/>
          <w:szCs w:val="24"/>
        </w:rPr>
        <w:t xml:space="preserve"> </w:t>
      </w:r>
      <w:r w:rsidRPr="00E57DBC">
        <w:rPr>
          <w:rFonts w:ascii="Times New Roman" w:hAnsi="Times New Roman" w:cs="Times New Roman"/>
          <w:sz w:val="24"/>
          <w:szCs w:val="24"/>
        </w:rPr>
        <w:t>(Iron binding p</w:t>
      </w:r>
      <w:r w:rsidR="00971142" w:rsidRPr="00E57DBC">
        <w:rPr>
          <w:rFonts w:ascii="Times New Roman" w:hAnsi="Times New Roman" w:cs="Times New Roman"/>
          <w:sz w:val="24"/>
          <w:szCs w:val="24"/>
        </w:rPr>
        <w:t xml:space="preserve">rotein):Expressed when there is </w:t>
      </w:r>
      <w:r w:rsidRPr="00E57DBC">
        <w:rPr>
          <w:rFonts w:ascii="Times New Roman" w:hAnsi="Times New Roman" w:cs="Times New Roman"/>
          <w:sz w:val="24"/>
          <w:szCs w:val="24"/>
        </w:rPr>
        <w:t>limited available iron supply</w:t>
      </w:r>
    </w:p>
    <w:p w:rsidR="00907FDF" w:rsidRPr="00E57DBC" w:rsidRDefault="00907FDF" w:rsidP="00E57DBC">
      <w:pPr>
        <w:pStyle w:val="ListParagraph"/>
        <w:numPr>
          <w:ilvl w:val="1"/>
          <w:numId w:val="7"/>
        </w:numPr>
        <w:spacing w:line="480" w:lineRule="auto"/>
        <w:rPr>
          <w:rFonts w:ascii="Times New Roman" w:hAnsi="Times New Roman" w:cs="Times New Roman"/>
          <w:sz w:val="24"/>
          <w:szCs w:val="24"/>
        </w:rPr>
      </w:pPr>
      <w:r w:rsidRPr="00E57DBC">
        <w:rPr>
          <w:rFonts w:ascii="Times New Roman" w:hAnsi="Times New Roman" w:cs="Times New Roman"/>
          <w:b/>
          <w:sz w:val="24"/>
          <w:szCs w:val="24"/>
        </w:rPr>
        <w:t>IgA1 protease</w:t>
      </w:r>
      <w:r w:rsidRPr="00E57DBC">
        <w:rPr>
          <w:rFonts w:ascii="Times New Roman" w:hAnsi="Times New Roman" w:cs="Times New Roman"/>
          <w:sz w:val="24"/>
          <w:szCs w:val="24"/>
        </w:rPr>
        <w:t>:</w:t>
      </w:r>
      <w:r w:rsidR="00971142" w:rsidRPr="00E57DBC">
        <w:rPr>
          <w:rFonts w:ascii="Times New Roman" w:hAnsi="Times New Roman" w:cs="Times New Roman"/>
          <w:sz w:val="24"/>
          <w:szCs w:val="24"/>
        </w:rPr>
        <w:t xml:space="preserve"> </w:t>
      </w:r>
      <w:r w:rsidRPr="00E57DBC">
        <w:rPr>
          <w:rFonts w:ascii="Times New Roman" w:hAnsi="Times New Roman" w:cs="Times New Roman"/>
          <w:sz w:val="24"/>
          <w:szCs w:val="24"/>
        </w:rPr>
        <w:t>Splits and inactivates major mucosal</w:t>
      </w:r>
      <w:r w:rsidR="00E57DBC">
        <w:rPr>
          <w:rFonts w:ascii="Times New Roman" w:hAnsi="Times New Roman" w:cs="Times New Roman"/>
          <w:sz w:val="24"/>
          <w:szCs w:val="24"/>
        </w:rPr>
        <w:t xml:space="preserve"> </w:t>
      </w:r>
      <w:r w:rsidRPr="00E57DBC">
        <w:rPr>
          <w:rFonts w:ascii="Times New Roman" w:hAnsi="Times New Roman" w:cs="Times New Roman"/>
          <w:sz w:val="24"/>
          <w:szCs w:val="24"/>
        </w:rPr>
        <w:t>IgA(IgA1)</w:t>
      </w:r>
    </w:p>
    <w:p w:rsidR="0088344F" w:rsidRPr="00E57DBC" w:rsidRDefault="00AA54AB" w:rsidP="0088344F">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Symptoms of the disease</w:t>
      </w:r>
    </w:p>
    <w:p w:rsidR="00BC199B" w:rsidRDefault="00BC199B" w:rsidP="00BC199B">
      <w:pPr>
        <w:spacing w:line="480" w:lineRule="auto"/>
        <w:rPr>
          <w:rFonts w:ascii="Times New Roman" w:hAnsi="Times New Roman" w:cs="Times New Roman"/>
          <w:sz w:val="24"/>
          <w:szCs w:val="24"/>
        </w:rPr>
      </w:pPr>
      <w:r>
        <w:rPr>
          <w:noProof/>
        </w:rPr>
        <w:lastRenderedPageBreak/>
        <w:drawing>
          <wp:inline distT="0" distB="0" distL="0" distR="0" wp14:anchorId="5CAFD2C8" wp14:editId="60362B1B">
            <wp:extent cx="4686300" cy="3343275"/>
            <wp:effectExtent l="0" t="0" r="0" b="9525"/>
            <wp:docPr id="6" name="Picture 6" descr="https://media.istockphoto.com/vectors/gonorrhea-or-gonnococcal-infection-vector-id508004510?b=1&amp;k=6&amp;m=508004510&amp;s=170667a&amp;h=5KBNtsUfEuxVQOgtCje-XW8wTeUEBAv3Ow3zneMLF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istockphoto.com/vectors/gonorrhea-or-gonnococcal-infection-vector-id508004510?b=1&amp;k=6&amp;m=508004510&amp;s=170667a&amp;h=5KBNtsUfEuxVQOgtCje-XW8wTeUEBAv3Ow3zneMLFF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6300" cy="3343275"/>
                    </a:xfrm>
                    <a:prstGeom prst="rect">
                      <a:avLst/>
                    </a:prstGeom>
                    <a:noFill/>
                    <a:ln>
                      <a:noFill/>
                    </a:ln>
                  </pic:spPr>
                </pic:pic>
              </a:graphicData>
            </a:graphic>
          </wp:inline>
        </w:drawing>
      </w:r>
    </w:p>
    <w:p w:rsidR="00BC199B" w:rsidRPr="00BC199B" w:rsidRDefault="00BC199B" w:rsidP="00BC199B">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Image: Male and Female silhouette with highlighted internal organs warning signs. </w:t>
      </w:r>
      <w:proofErr w:type="gramStart"/>
      <w:r>
        <w:rPr>
          <w:rFonts w:ascii="Times New Roman" w:hAnsi="Times New Roman" w:cs="Times New Roman"/>
          <w:i/>
          <w:sz w:val="24"/>
          <w:szCs w:val="24"/>
        </w:rPr>
        <w:t>Courtesy of Essentials Collection.</w:t>
      </w:r>
      <w:proofErr w:type="gramEnd"/>
      <w:r>
        <w:rPr>
          <w:rFonts w:ascii="Times New Roman" w:hAnsi="Times New Roman" w:cs="Times New Roman"/>
          <w:i/>
          <w:sz w:val="24"/>
          <w:szCs w:val="24"/>
        </w:rPr>
        <w:t xml:space="preserve"> Insert: Micrograph of </w:t>
      </w:r>
      <w:r w:rsidRPr="00BC199B">
        <w:rPr>
          <w:rFonts w:ascii="Times New Roman" w:hAnsi="Times New Roman" w:cs="Times New Roman"/>
          <w:i/>
          <w:szCs w:val="24"/>
        </w:rPr>
        <w:t>N. gonorrhoeae</w:t>
      </w:r>
    </w:p>
    <w:p w:rsidR="0088344F" w:rsidRDefault="0088344F" w:rsidP="00E57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Vary depending on the gender and site of infection</w:t>
      </w:r>
      <w:r w:rsidR="00BC199B">
        <w:rPr>
          <w:rFonts w:ascii="Times New Roman" w:hAnsi="Times New Roman" w:cs="Times New Roman"/>
          <w:sz w:val="24"/>
          <w:szCs w:val="24"/>
        </w:rPr>
        <w:t>.</w:t>
      </w:r>
    </w:p>
    <w:p w:rsidR="002A06FD" w:rsidRDefault="00AA54AB" w:rsidP="00CD51E0">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 xml:space="preserve">In males it manifests as Gonococcal urethritis. If complicated it can give rise to Urethral stricture, </w:t>
      </w:r>
      <w:r w:rsidR="00907FDF" w:rsidRPr="00E57DBC">
        <w:rPr>
          <w:rFonts w:ascii="Times New Roman" w:hAnsi="Times New Roman" w:cs="Times New Roman"/>
          <w:sz w:val="24"/>
          <w:szCs w:val="24"/>
        </w:rPr>
        <w:t>Gonococcal epididymitis</w:t>
      </w:r>
      <w:r w:rsidRPr="00E57DBC">
        <w:rPr>
          <w:rFonts w:ascii="Times New Roman" w:hAnsi="Times New Roman" w:cs="Times New Roman"/>
          <w:sz w:val="24"/>
          <w:szCs w:val="24"/>
        </w:rPr>
        <w:t xml:space="preserve">, and </w:t>
      </w:r>
      <w:r w:rsidR="00907FDF" w:rsidRPr="00E57DBC">
        <w:rPr>
          <w:rFonts w:ascii="Times New Roman" w:hAnsi="Times New Roman" w:cs="Times New Roman"/>
          <w:sz w:val="24"/>
          <w:szCs w:val="24"/>
        </w:rPr>
        <w:t>Gonococcal epididymo-orchitis</w:t>
      </w:r>
      <w:r w:rsidRPr="00E57DBC">
        <w:rPr>
          <w:rFonts w:ascii="Times New Roman" w:hAnsi="Times New Roman" w:cs="Times New Roman"/>
          <w:sz w:val="24"/>
          <w:szCs w:val="24"/>
        </w:rPr>
        <w:t xml:space="preserve">, which all result in </w:t>
      </w:r>
      <w:r w:rsidR="00907FDF" w:rsidRPr="00E57DBC">
        <w:rPr>
          <w:rFonts w:ascii="Times New Roman" w:hAnsi="Times New Roman" w:cs="Times New Roman"/>
          <w:sz w:val="24"/>
          <w:szCs w:val="24"/>
        </w:rPr>
        <w:t>Infertility</w:t>
      </w:r>
      <w:r w:rsidRPr="00E57DBC">
        <w:rPr>
          <w:rFonts w:ascii="Times New Roman" w:hAnsi="Times New Roman" w:cs="Times New Roman"/>
          <w:sz w:val="24"/>
          <w:szCs w:val="24"/>
        </w:rPr>
        <w:t xml:space="preserve">, </w:t>
      </w:r>
      <w:r w:rsidR="00616815" w:rsidRPr="00E57DBC">
        <w:rPr>
          <w:rFonts w:ascii="Times New Roman" w:hAnsi="Times New Roman" w:cs="Times New Roman"/>
          <w:sz w:val="24"/>
          <w:szCs w:val="24"/>
        </w:rPr>
        <w:t>and the rare</w:t>
      </w:r>
      <w:r w:rsidRPr="00E57DBC">
        <w:rPr>
          <w:rFonts w:ascii="Times New Roman" w:hAnsi="Times New Roman" w:cs="Times New Roman"/>
          <w:sz w:val="24"/>
          <w:szCs w:val="24"/>
        </w:rPr>
        <w:t xml:space="preserve"> </w:t>
      </w:r>
      <w:r w:rsidR="00907FDF" w:rsidRPr="00E57DBC">
        <w:rPr>
          <w:rFonts w:ascii="Times New Roman" w:hAnsi="Times New Roman" w:cs="Times New Roman"/>
          <w:sz w:val="24"/>
          <w:szCs w:val="24"/>
        </w:rPr>
        <w:t>Gonococcal suppurative arthritis</w:t>
      </w:r>
      <w:r w:rsidR="00616815" w:rsidRPr="00E57DBC">
        <w:rPr>
          <w:rFonts w:ascii="Times New Roman" w:hAnsi="Times New Roman" w:cs="Times New Roman"/>
          <w:sz w:val="24"/>
          <w:szCs w:val="24"/>
        </w:rPr>
        <w:t xml:space="preserve"> (septic arthritis) and disseminated gono</w:t>
      </w:r>
      <w:r w:rsidR="00187B1F">
        <w:rPr>
          <w:rFonts w:ascii="Times New Roman" w:hAnsi="Times New Roman" w:cs="Times New Roman"/>
          <w:sz w:val="24"/>
          <w:szCs w:val="24"/>
        </w:rPr>
        <w:t>co</w:t>
      </w:r>
      <w:r w:rsidR="00616815" w:rsidRPr="00E57DBC">
        <w:rPr>
          <w:rFonts w:ascii="Times New Roman" w:hAnsi="Times New Roman" w:cs="Times New Roman"/>
          <w:sz w:val="24"/>
          <w:szCs w:val="24"/>
        </w:rPr>
        <w:t>ccemia</w:t>
      </w:r>
      <w:r w:rsidR="0088344F">
        <w:rPr>
          <w:rFonts w:ascii="Times New Roman" w:hAnsi="Times New Roman" w:cs="Times New Roman"/>
          <w:sz w:val="24"/>
          <w:szCs w:val="24"/>
        </w:rPr>
        <w:t xml:space="preserve"> that can occur resulting in endocarditis, meningitis, or gonococcal dermatitis-arthritis syndrome</w:t>
      </w:r>
      <w:r w:rsidR="00516776">
        <w:rPr>
          <w:rFonts w:ascii="Times New Roman" w:hAnsi="Times New Roman" w:cs="Times New Roman"/>
          <w:sz w:val="24"/>
          <w:szCs w:val="24"/>
        </w:rPr>
        <w:t>.</w:t>
      </w:r>
    </w:p>
    <w:p w:rsidR="00CD51E0" w:rsidRDefault="00CD51E0" w:rsidP="00CD51E0">
      <w:pPr>
        <w:spacing w:line="480" w:lineRule="auto"/>
        <w:rPr>
          <w:rFonts w:ascii="Times New Roman" w:hAnsi="Times New Roman" w:cs="Times New Roman"/>
          <w:sz w:val="24"/>
          <w:szCs w:val="24"/>
        </w:rPr>
      </w:pPr>
      <w:r>
        <w:rPr>
          <w:noProof/>
        </w:rPr>
        <w:lastRenderedPageBreak/>
        <w:drawing>
          <wp:inline distT="0" distB="0" distL="0" distR="0">
            <wp:extent cx="4800600" cy="2752725"/>
            <wp:effectExtent l="0" t="0" r="0" b="9525"/>
            <wp:docPr id="12" name="Picture 12" descr="Table 2: Differences between gonococcal and non-gonococcal&#10;urethr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ble 2: Differences between gonococcal and non-gonococcal&#10;urethri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2752725"/>
                    </a:xfrm>
                    <a:prstGeom prst="rect">
                      <a:avLst/>
                    </a:prstGeom>
                    <a:noFill/>
                    <a:ln>
                      <a:noFill/>
                    </a:ln>
                  </pic:spPr>
                </pic:pic>
              </a:graphicData>
            </a:graphic>
          </wp:inline>
        </w:drawing>
      </w:r>
    </w:p>
    <w:p w:rsidR="00CD51E0" w:rsidRDefault="00CD51E0" w:rsidP="00CD51E0">
      <w:pPr>
        <w:spacing w:line="480" w:lineRule="auto"/>
        <w:rPr>
          <w:rFonts w:ascii="Times New Roman" w:hAnsi="Times New Roman" w:cs="Times New Roman"/>
          <w:sz w:val="24"/>
          <w:szCs w:val="24"/>
        </w:rPr>
      </w:pPr>
      <w:r w:rsidRPr="00CD51E0">
        <w:rPr>
          <w:rFonts w:ascii="Times New Roman" w:hAnsi="Times New Roman" w:cs="Times New Roman"/>
          <w:i/>
          <w:sz w:val="24"/>
          <w:szCs w:val="24"/>
        </w:rPr>
        <w:t xml:space="preserve">Image: Courtesy of the Indian Journal of Dermatology, Venereology, and </w:t>
      </w:r>
      <w:proofErr w:type="spellStart"/>
      <w:r w:rsidRPr="00CD51E0">
        <w:rPr>
          <w:rFonts w:ascii="Times New Roman" w:hAnsi="Times New Roman" w:cs="Times New Roman"/>
          <w:i/>
          <w:sz w:val="24"/>
          <w:szCs w:val="24"/>
        </w:rPr>
        <w:t>Leprology</w:t>
      </w:r>
      <w:proofErr w:type="spellEnd"/>
    </w:p>
    <w:p w:rsidR="00907FDF" w:rsidRDefault="00AA54AB"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In f</w:t>
      </w:r>
      <w:r w:rsidR="00907FDF" w:rsidRPr="00E57DBC">
        <w:rPr>
          <w:rFonts w:ascii="Times New Roman" w:hAnsi="Times New Roman" w:cs="Times New Roman"/>
          <w:sz w:val="24"/>
          <w:szCs w:val="24"/>
        </w:rPr>
        <w:t>emale</w:t>
      </w:r>
      <w:r w:rsidRPr="00E57DBC">
        <w:rPr>
          <w:rFonts w:ascii="Times New Roman" w:hAnsi="Times New Roman" w:cs="Times New Roman"/>
          <w:sz w:val="24"/>
          <w:szCs w:val="24"/>
        </w:rPr>
        <w:t xml:space="preserve">s it manifests as gonococcal cervicitis (inflammation of the cervix) and </w:t>
      </w:r>
      <w:r w:rsidR="00907FDF" w:rsidRPr="00E57DBC">
        <w:rPr>
          <w:rFonts w:ascii="Times New Roman" w:hAnsi="Times New Roman" w:cs="Times New Roman"/>
          <w:sz w:val="24"/>
          <w:szCs w:val="24"/>
        </w:rPr>
        <w:t>Gonococcal salpingitis</w:t>
      </w:r>
      <w:r w:rsidRPr="00E57DBC">
        <w:rPr>
          <w:rFonts w:ascii="Times New Roman" w:hAnsi="Times New Roman" w:cs="Times New Roman"/>
          <w:sz w:val="24"/>
          <w:szCs w:val="24"/>
        </w:rPr>
        <w:t xml:space="preserve"> (inflammation of the fallopian tubes</w:t>
      </w:r>
      <w:r w:rsidR="005D66A7">
        <w:rPr>
          <w:rFonts w:ascii="Times New Roman" w:hAnsi="Times New Roman" w:cs="Times New Roman"/>
          <w:sz w:val="24"/>
          <w:szCs w:val="24"/>
        </w:rPr>
        <w:t>)</w:t>
      </w:r>
      <w:r w:rsidRPr="00E57DBC">
        <w:rPr>
          <w:rFonts w:ascii="Times New Roman" w:hAnsi="Times New Roman" w:cs="Times New Roman"/>
          <w:sz w:val="24"/>
          <w:szCs w:val="24"/>
        </w:rPr>
        <w:t xml:space="preserve">. </w:t>
      </w:r>
      <w:proofErr w:type="gramStart"/>
      <w:r w:rsidRPr="00E57DBC">
        <w:rPr>
          <w:rFonts w:ascii="Times New Roman" w:hAnsi="Times New Roman" w:cs="Times New Roman"/>
          <w:sz w:val="24"/>
          <w:szCs w:val="24"/>
        </w:rPr>
        <w:t>I</w:t>
      </w:r>
      <w:r w:rsidR="00907FDF" w:rsidRPr="00E57DBC">
        <w:rPr>
          <w:rFonts w:ascii="Times New Roman" w:hAnsi="Times New Roman" w:cs="Times New Roman"/>
          <w:sz w:val="24"/>
          <w:szCs w:val="24"/>
        </w:rPr>
        <w:t>f comp</w:t>
      </w:r>
      <w:r w:rsidRPr="00E57DBC">
        <w:rPr>
          <w:rFonts w:ascii="Times New Roman" w:hAnsi="Times New Roman" w:cs="Times New Roman"/>
          <w:sz w:val="24"/>
          <w:szCs w:val="24"/>
        </w:rPr>
        <w:t xml:space="preserve">licated it can lead to </w:t>
      </w:r>
      <w:r w:rsidR="00907FDF" w:rsidRPr="00E57DBC">
        <w:rPr>
          <w:rFonts w:ascii="Times New Roman" w:hAnsi="Times New Roman" w:cs="Times New Roman"/>
          <w:sz w:val="24"/>
          <w:szCs w:val="24"/>
        </w:rPr>
        <w:t>Gonococcal tubo-ovarian abscess</w:t>
      </w:r>
      <w:r w:rsidR="00516776">
        <w:rPr>
          <w:rFonts w:ascii="Times New Roman" w:hAnsi="Times New Roman" w:cs="Times New Roman"/>
          <w:sz w:val="24"/>
          <w:szCs w:val="24"/>
        </w:rPr>
        <w:t>, p</w:t>
      </w:r>
      <w:r w:rsidRPr="00E57DBC">
        <w:rPr>
          <w:rFonts w:ascii="Times New Roman" w:hAnsi="Times New Roman" w:cs="Times New Roman"/>
          <w:sz w:val="24"/>
          <w:szCs w:val="24"/>
        </w:rPr>
        <w:t>elvic peritonitis</w:t>
      </w:r>
      <w:r w:rsidR="00516776">
        <w:rPr>
          <w:rFonts w:ascii="Times New Roman" w:hAnsi="Times New Roman" w:cs="Times New Roman"/>
          <w:sz w:val="24"/>
          <w:szCs w:val="24"/>
        </w:rPr>
        <w:t xml:space="preserve"> (Pelvic Inflammatory disease)</w:t>
      </w:r>
      <w:r w:rsidRPr="00E57DBC">
        <w:rPr>
          <w:rFonts w:ascii="Times New Roman" w:hAnsi="Times New Roman" w:cs="Times New Roman"/>
          <w:sz w:val="24"/>
          <w:szCs w:val="24"/>
        </w:rPr>
        <w:t xml:space="preserve">, and </w:t>
      </w:r>
      <w:r w:rsidR="00516776">
        <w:rPr>
          <w:rFonts w:ascii="Times New Roman" w:hAnsi="Times New Roman" w:cs="Times New Roman"/>
          <w:sz w:val="24"/>
          <w:szCs w:val="24"/>
        </w:rPr>
        <w:t>i</w:t>
      </w:r>
      <w:r w:rsidR="00907FDF" w:rsidRPr="00E57DBC">
        <w:rPr>
          <w:rFonts w:ascii="Times New Roman" w:hAnsi="Times New Roman" w:cs="Times New Roman"/>
          <w:sz w:val="24"/>
          <w:szCs w:val="24"/>
        </w:rPr>
        <w:t>nfertility</w:t>
      </w:r>
      <w:r w:rsidR="00516776">
        <w:rPr>
          <w:rFonts w:ascii="Times New Roman" w:hAnsi="Times New Roman" w:cs="Times New Roman"/>
          <w:sz w:val="24"/>
          <w:szCs w:val="24"/>
        </w:rPr>
        <w:t xml:space="preserve"> which is a risk to 10-20% of the females infected with </w:t>
      </w:r>
      <w:r w:rsidR="00516776" w:rsidRPr="00516776">
        <w:rPr>
          <w:rFonts w:ascii="Times New Roman" w:hAnsi="Times New Roman" w:cs="Times New Roman"/>
          <w:i/>
          <w:sz w:val="24"/>
          <w:szCs w:val="24"/>
        </w:rPr>
        <w:t>N. gonorrhoeae</w:t>
      </w:r>
      <w:r w:rsidR="00516776">
        <w:rPr>
          <w:rFonts w:ascii="Times New Roman" w:hAnsi="Times New Roman" w:cs="Times New Roman"/>
          <w:sz w:val="24"/>
          <w:szCs w:val="24"/>
        </w:rPr>
        <w:t>.</w:t>
      </w:r>
      <w:proofErr w:type="gramEnd"/>
      <w:r w:rsidRPr="00E57DBC">
        <w:rPr>
          <w:rFonts w:ascii="Times New Roman" w:hAnsi="Times New Roman" w:cs="Times New Roman"/>
          <w:sz w:val="24"/>
          <w:szCs w:val="24"/>
        </w:rPr>
        <w:t xml:space="preserve"> </w:t>
      </w:r>
    </w:p>
    <w:p w:rsidR="002A06FD" w:rsidRPr="00E57DBC" w:rsidRDefault="002A06FD" w:rsidP="002A06FD">
      <w:pPr>
        <w:spacing w:line="480" w:lineRule="auto"/>
        <w:rPr>
          <w:rFonts w:ascii="Times New Roman" w:hAnsi="Times New Roman" w:cs="Times New Roman"/>
          <w:sz w:val="24"/>
          <w:szCs w:val="24"/>
        </w:rPr>
      </w:pPr>
      <w:r>
        <w:rPr>
          <w:noProof/>
        </w:rPr>
        <w:drawing>
          <wp:inline distT="0" distB="0" distL="0" distR="0">
            <wp:extent cx="5943600" cy="3133725"/>
            <wp:effectExtent l="0" t="0" r="0" b="9525"/>
            <wp:docPr id="10" name="Picture 10" descr="PPT - Gonorrhea PowerPoint Presentation, free download - ID:255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PT - Gonorrhea PowerPoint Presentation, free download - ID:255082"/>
                    <pic:cNvPicPr>
                      <a:picLocks noChangeAspect="1" noChangeArrowheads="1"/>
                    </pic:cNvPicPr>
                  </pic:nvPicPr>
                  <pic:blipFill rotWithShape="1">
                    <a:blip r:embed="rId12">
                      <a:extLst>
                        <a:ext uri="{28A0092B-C50C-407E-A947-70E740481C1C}">
                          <a14:useLocalDpi xmlns:a14="http://schemas.microsoft.com/office/drawing/2010/main" val="0"/>
                        </a:ext>
                      </a:extLst>
                    </a:blip>
                    <a:srcRect t="7479"/>
                    <a:stretch/>
                  </pic:blipFill>
                  <pic:spPr bwMode="auto">
                    <a:xfrm>
                      <a:off x="0" y="0"/>
                      <a:ext cx="5943600" cy="3133725"/>
                    </a:xfrm>
                    <a:prstGeom prst="rect">
                      <a:avLst/>
                    </a:prstGeom>
                    <a:noFill/>
                    <a:ln>
                      <a:noFill/>
                    </a:ln>
                    <a:extLst>
                      <a:ext uri="{53640926-AAD7-44D8-BBD7-CCE9431645EC}">
                        <a14:shadowObscured xmlns:a14="http://schemas.microsoft.com/office/drawing/2010/main"/>
                      </a:ext>
                    </a:extLst>
                  </pic:spPr>
                </pic:pic>
              </a:graphicData>
            </a:graphic>
          </wp:inline>
        </w:drawing>
      </w:r>
    </w:p>
    <w:p w:rsidR="00907FDF" w:rsidRDefault="00AA54AB"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lastRenderedPageBreak/>
        <w:t xml:space="preserve">In infants </w:t>
      </w:r>
      <w:r w:rsidR="00907FDF" w:rsidRPr="00E57DBC">
        <w:rPr>
          <w:rFonts w:ascii="Times New Roman" w:hAnsi="Times New Roman" w:cs="Times New Roman"/>
          <w:sz w:val="24"/>
          <w:szCs w:val="24"/>
        </w:rPr>
        <w:t>(When delivered through the infected birth canal)</w:t>
      </w:r>
      <w:r w:rsidRPr="00E57DBC">
        <w:rPr>
          <w:rFonts w:ascii="Times New Roman" w:hAnsi="Times New Roman" w:cs="Times New Roman"/>
          <w:sz w:val="24"/>
          <w:szCs w:val="24"/>
        </w:rPr>
        <w:t xml:space="preserve"> they can get infected in which case the disease will manifest as </w:t>
      </w:r>
      <w:r w:rsidR="00907FDF" w:rsidRPr="00E57DBC">
        <w:rPr>
          <w:rFonts w:ascii="Times New Roman" w:hAnsi="Times New Roman" w:cs="Times New Roman"/>
          <w:sz w:val="24"/>
          <w:szCs w:val="24"/>
        </w:rPr>
        <w:t>Gonococcal ophthalmia neonatorum</w:t>
      </w:r>
      <w:r w:rsidRPr="00E57DBC">
        <w:rPr>
          <w:rFonts w:ascii="Times New Roman" w:hAnsi="Times New Roman" w:cs="Times New Roman"/>
          <w:sz w:val="24"/>
          <w:szCs w:val="24"/>
        </w:rPr>
        <w:t xml:space="preserve"> affecting the eyes. If untreated and complicated, it l</w:t>
      </w:r>
      <w:r w:rsidR="00907FDF" w:rsidRPr="00E57DBC">
        <w:rPr>
          <w:rFonts w:ascii="Times New Roman" w:hAnsi="Times New Roman" w:cs="Times New Roman"/>
          <w:sz w:val="24"/>
          <w:szCs w:val="24"/>
        </w:rPr>
        <w:t>eads to blindness</w:t>
      </w:r>
      <w:r w:rsidRPr="00E57DBC">
        <w:rPr>
          <w:rFonts w:ascii="Times New Roman" w:hAnsi="Times New Roman" w:cs="Times New Roman"/>
          <w:sz w:val="24"/>
          <w:szCs w:val="24"/>
        </w:rPr>
        <w:t>.</w:t>
      </w:r>
    </w:p>
    <w:p w:rsidR="007655A5" w:rsidRDefault="002A06FD" w:rsidP="00E57DBC">
      <w:pPr>
        <w:spacing w:line="480" w:lineRule="auto"/>
        <w:ind w:firstLine="720"/>
        <w:rPr>
          <w:rFonts w:ascii="Times New Roman" w:hAnsi="Times New Roman" w:cs="Times New Roman"/>
          <w:sz w:val="24"/>
          <w:szCs w:val="24"/>
        </w:rPr>
      </w:pPr>
      <w:r>
        <w:rPr>
          <w:noProof/>
        </w:rPr>
        <w:drawing>
          <wp:inline distT="0" distB="0" distL="0" distR="0">
            <wp:extent cx="4162425" cy="2417141"/>
            <wp:effectExtent l="0" t="0" r="0" b="2540"/>
            <wp:docPr id="8" name="Picture 8" descr="Neonatal conjunctiviti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onatal conjunctivitis - Wikip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66563" cy="2419544"/>
                    </a:xfrm>
                    <a:prstGeom prst="rect">
                      <a:avLst/>
                    </a:prstGeom>
                    <a:noFill/>
                    <a:ln>
                      <a:noFill/>
                    </a:ln>
                  </pic:spPr>
                </pic:pic>
              </a:graphicData>
            </a:graphic>
          </wp:inline>
        </w:drawing>
      </w:r>
    </w:p>
    <w:p w:rsidR="002A06FD" w:rsidRPr="002A06FD" w:rsidRDefault="002A06FD" w:rsidP="00E57DBC">
      <w:pPr>
        <w:spacing w:line="480" w:lineRule="auto"/>
        <w:ind w:firstLine="720"/>
        <w:rPr>
          <w:rFonts w:ascii="Times New Roman" w:hAnsi="Times New Roman" w:cs="Times New Roman"/>
          <w:i/>
          <w:sz w:val="24"/>
          <w:szCs w:val="24"/>
        </w:rPr>
      </w:pPr>
      <w:r w:rsidRPr="002A06FD">
        <w:rPr>
          <w:rFonts w:ascii="Times New Roman" w:hAnsi="Times New Roman" w:cs="Times New Roman"/>
          <w:i/>
          <w:sz w:val="24"/>
          <w:szCs w:val="24"/>
        </w:rPr>
        <w:t>Image: Gonococcal ophthalmia neonatorum</w:t>
      </w:r>
    </w:p>
    <w:p w:rsidR="00AA54AB" w:rsidRPr="00E57DBC" w:rsidRDefault="00AA54AB"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Diagnosis and Treatment</w:t>
      </w:r>
    </w:p>
    <w:p w:rsidR="00616815" w:rsidRPr="00E57DBC" w:rsidRDefault="00AA54AB"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t>Route of infection</w:t>
      </w:r>
      <w:r w:rsidRPr="00E57DBC">
        <w:rPr>
          <w:rFonts w:ascii="Times New Roman" w:hAnsi="Times New Roman" w:cs="Times New Roman"/>
          <w:sz w:val="24"/>
          <w:szCs w:val="24"/>
        </w:rPr>
        <w:t xml:space="preserve">: </w:t>
      </w:r>
    </w:p>
    <w:p w:rsidR="00AA54AB" w:rsidRPr="00E57DBC" w:rsidRDefault="00AA54AB" w:rsidP="00E57DBC">
      <w:pPr>
        <w:pStyle w:val="ListParagraph"/>
        <w:numPr>
          <w:ilvl w:val="0"/>
          <w:numId w:val="5"/>
        </w:numPr>
        <w:spacing w:line="480" w:lineRule="auto"/>
        <w:rPr>
          <w:rFonts w:ascii="Times New Roman" w:hAnsi="Times New Roman" w:cs="Times New Roman"/>
          <w:sz w:val="24"/>
          <w:szCs w:val="24"/>
        </w:rPr>
      </w:pPr>
      <w:r w:rsidRPr="00E57DBC">
        <w:rPr>
          <w:rFonts w:ascii="Times New Roman" w:hAnsi="Times New Roman" w:cs="Times New Roman"/>
          <w:sz w:val="24"/>
          <w:szCs w:val="24"/>
        </w:rPr>
        <w:t>Sexual contact (It is a sexually transmitted disease: includ</w:t>
      </w:r>
      <w:r w:rsidR="00616815" w:rsidRPr="00E57DBC">
        <w:rPr>
          <w:rFonts w:ascii="Times New Roman" w:hAnsi="Times New Roman" w:cs="Times New Roman"/>
          <w:sz w:val="24"/>
          <w:szCs w:val="24"/>
        </w:rPr>
        <w:t>ing all other forms of sex: vaginal,</w:t>
      </w:r>
      <w:r w:rsidRPr="00E57DBC">
        <w:rPr>
          <w:rFonts w:ascii="Times New Roman" w:hAnsi="Times New Roman" w:cs="Times New Roman"/>
          <w:sz w:val="24"/>
          <w:szCs w:val="24"/>
        </w:rPr>
        <w:t xml:space="preserve"> oral and anal)</w:t>
      </w:r>
      <w:r w:rsidR="00616815" w:rsidRPr="00E57DBC">
        <w:rPr>
          <w:rFonts w:ascii="Times New Roman" w:hAnsi="Times New Roman" w:cs="Times New Roman"/>
          <w:sz w:val="24"/>
          <w:szCs w:val="24"/>
        </w:rPr>
        <w:t xml:space="preserve"> (</w:t>
      </w:r>
      <w:r w:rsidR="00F14D14" w:rsidRPr="00E57DBC">
        <w:rPr>
          <w:rFonts w:ascii="Times New Roman" w:hAnsi="Times New Roman" w:cs="Times New Roman"/>
          <w:sz w:val="24"/>
          <w:szCs w:val="24"/>
        </w:rPr>
        <w:t>CDC, 2015</w:t>
      </w:r>
      <w:r w:rsidR="00616815" w:rsidRPr="00E57DBC">
        <w:rPr>
          <w:rFonts w:ascii="Times New Roman" w:hAnsi="Times New Roman" w:cs="Times New Roman"/>
          <w:sz w:val="24"/>
          <w:szCs w:val="24"/>
        </w:rPr>
        <w:t>)</w:t>
      </w:r>
      <w:r w:rsidRPr="00E57DBC">
        <w:rPr>
          <w:rFonts w:ascii="Times New Roman" w:hAnsi="Times New Roman" w:cs="Times New Roman"/>
          <w:sz w:val="24"/>
          <w:szCs w:val="24"/>
        </w:rPr>
        <w:t>.</w:t>
      </w:r>
      <w:r w:rsidR="00616815" w:rsidRPr="00E57DBC">
        <w:rPr>
          <w:rFonts w:ascii="Times New Roman" w:hAnsi="Times New Roman" w:cs="Times New Roman"/>
          <w:sz w:val="24"/>
          <w:szCs w:val="24"/>
        </w:rPr>
        <w:t xml:space="preserve"> Prevented through the use of barrier protection such as using condoms.</w:t>
      </w:r>
    </w:p>
    <w:p w:rsidR="00616815" w:rsidRPr="00E57DBC" w:rsidRDefault="00616815" w:rsidP="00E57DBC">
      <w:pPr>
        <w:pStyle w:val="ListParagraph"/>
        <w:numPr>
          <w:ilvl w:val="0"/>
          <w:numId w:val="5"/>
        </w:numPr>
        <w:spacing w:line="480" w:lineRule="auto"/>
        <w:rPr>
          <w:rFonts w:ascii="Times New Roman" w:hAnsi="Times New Roman" w:cs="Times New Roman"/>
          <w:sz w:val="24"/>
          <w:szCs w:val="24"/>
        </w:rPr>
      </w:pPr>
      <w:r w:rsidRPr="00E57DBC">
        <w:rPr>
          <w:rFonts w:ascii="Times New Roman" w:hAnsi="Times New Roman" w:cs="Times New Roman"/>
          <w:sz w:val="24"/>
          <w:szCs w:val="24"/>
        </w:rPr>
        <w:t>Perinatal transmission may occur during childbirth. This transmission may be prevented by antibiotic treatment of the mother before birth and the application of antibiotic eye gel on the eyes of the newborn (</w:t>
      </w:r>
      <w:r w:rsidR="00F14D14" w:rsidRPr="00E57DBC">
        <w:rPr>
          <w:rFonts w:ascii="Times New Roman" w:hAnsi="Times New Roman" w:cs="Times New Roman"/>
          <w:sz w:val="24"/>
          <w:szCs w:val="24"/>
        </w:rPr>
        <w:t>CDC, 2015</w:t>
      </w:r>
      <w:r w:rsidRPr="00E57DBC">
        <w:rPr>
          <w:rFonts w:ascii="Times New Roman" w:hAnsi="Times New Roman" w:cs="Times New Roman"/>
          <w:sz w:val="24"/>
          <w:szCs w:val="24"/>
        </w:rPr>
        <w:t>).</w:t>
      </w:r>
    </w:p>
    <w:p w:rsidR="00907FDF" w:rsidRPr="00E57DBC" w:rsidRDefault="00907FDF"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t>Laboratory diagnosis</w:t>
      </w:r>
      <w:r w:rsidRPr="00E57DBC">
        <w:rPr>
          <w:rFonts w:ascii="Times New Roman" w:hAnsi="Times New Roman" w:cs="Times New Roman"/>
          <w:sz w:val="24"/>
          <w:szCs w:val="24"/>
        </w:rPr>
        <w:t>:</w:t>
      </w:r>
    </w:p>
    <w:p w:rsidR="00907FDF" w:rsidRPr="00E57DBC" w:rsidRDefault="00907FDF"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t>Specimen:</w:t>
      </w:r>
      <w:r w:rsidRPr="00E57DBC">
        <w:rPr>
          <w:rFonts w:ascii="Times New Roman" w:hAnsi="Times New Roman" w:cs="Times New Roman"/>
          <w:sz w:val="24"/>
          <w:szCs w:val="24"/>
        </w:rPr>
        <w:t xml:space="preserve"> U</w:t>
      </w:r>
      <w:r w:rsidR="003E027B" w:rsidRPr="00E57DBC">
        <w:rPr>
          <w:rFonts w:ascii="Times New Roman" w:hAnsi="Times New Roman" w:cs="Times New Roman"/>
          <w:sz w:val="24"/>
          <w:szCs w:val="24"/>
        </w:rPr>
        <w:t>rine, u</w:t>
      </w:r>
      <w:r w:rsidRPr="00E57DBC">
        <w:rPr>
          <w:rFonts w:ascii="Times New Roman" w:hAnsi="Times New Roman" w:cs="Times New Roman"/>
          <w:sz w:val="24"/>
          <w:szCs w:val="24"/>
        </w:rPr>
        <w:t>rethral swab, cervical swab, eye swab</w:t>
      </w:r>
    </w:p>
    <w:p w:rsidR="00AA54AB" w:rsidRPr="00E57DBC" w:rsidRDefault="003E027B"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lastRenderedPageBreak/>
        <w:t xml:space="preserve">1) </w:t>
      </w:r>
      <w:r w:rsidR="00907FDF" w:rsidRPr="00E57DBC">
        <w:rPr>
          <w:rFonts w:ascii="Times New Roman" w:hAnsi="Times New Roman" w:cs="Times New Roman"/>
          <w:b/>
          <w:sz w:val="24"/>
          <w:szCs w:val="24"/>
        </w:rPr>
        <w:t>Smear</w:t>
      </w:r>
      <w:r w:rsidR="00907FDF" w:rsidRPr="00E57DBC">
        <w:rPr>
          <w:rFonts w:ascii="Times New Roman" w:hAnsi="Times New Roman" w:cs="Times New Roman"/>
          <w:sz w:val="24"/>
          <w:szCs w:val="24"/>
        </w:rPr>
        <w:t>: Gram-negative intracellular diplococci</w:t>
      </w:r>
      <w:r w:rsidR="00616815" w:rsidRPr="00E57DBC">
        <w:rPr>
          <w:rFonts w:ascii="Times New Roman" w:hAnsi="Times New Roman" w:cs="Times New Roman"/>
          <w:sz w:val="24"/>
          <w:szCs w:val="24"/>
        </w:rPr>
        <w:t xml:space="preserve"> with more than five polymorphs per high power field.</w:t>
      </w:r>
    </w:p>
    <w:p w:rsidR="00AA54AB" w:rsidRPr="00E57DBC" w:rsidRDefault="00AA54AB" w:rsidP="00E57DBC">
      <w:pPr>
        <w:spacing w:line="480" w:lineRule="auto"/>
        <w:rPr>
          <w:rFonts w:ascii="Times New Roman" w:hAnsi="Times New Roman" w:cs="Times New Roman"/>
          <w:sz w:val="24"/>
          <w:szCs w:val="24"/>
        </w:rPr>
      </w:pPr>
      <w:r w:rsidRPr="00E57DBC">
        <w:rPr>
          <w:rFonts w:ascii="Times New Roman" w:hAnsi="Times New Roman" w:cs="Times New Roman"/>
          <w:noProof/>
          <w:sz w:val="24"/>
          <w:szCs w:val="24"/>
        </w:rPr>
        <w:drawing>
          <wp:inline distT="0" distB="0" distL="0" distR="0" wp14:anchorId="246F9430" wp14:editId="6794BC78">
            <wp:extent cx="2095500" cy="1381125"/>
            <wp:effectExtent l="0" t="0" r="0" b="9525"/>
            <wp:docPr id="1" name="Picture 1" descr="Gram-stain of gonococcal urethritis. Note distribution in neutrophils and presence of both intracellular and extracellular bacteria. (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m-stain of gonococcal urethritis. Note distribution in neutrophils and presence of both intracellular and extracellular bacteria. (CD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1381125"/>
                    </a:xfrm>
                    <a:prstGeom prst="rect">
                      <a:avLst/>
                    </a:prstGeom>
                    <a:noFill/>
                    <a:ln>
                      <a:noFill/>
                    </a:ln>
                  </pic:spPr>
                </pic:pic>
              </a:graphicData>
            </a:graphic>
          </wp:inline>
        </w:drawing>
      </w:r>
      <w:r w:rsidR="0022251B">
        <w:rPr>
          <w:rFonts w:ascii="Times New Roman" w:hAnsi="Times New Roman" w:cs="Times New Roman"/>
          <w:sz w:val="24"/>
          <w:szCs w:val="24"/>
        </w:rPr>
        <w:t xml:space="preserve"> </w:t>
      </w:r>
    </w:p>
    <w:p w:rsidR="00AA54AB" w:rsidRDefault="00BC199B" w:rsidP="00E57DBC">
      <w:pPr>
        <w:spacing w:line="480" w:lineRule="auto"/>
        <w:rPr>
          <w:rFonts w:ascii="Times New Roman" w:hAnsi="Times New Roman" w:cs="Times New Roman"/>
          <w:i/>
          <w:sz w:val="24"/>
          <w:szCs w:val="24"/>
        </w:rPr>
      </w:pPr>
      <w:proofErr w:type="spellStart"/>
      <w:r>
        <w:rPr>
          <w:rFonts w:ascii="Times New Roman" w:hAnsi="Times New Roman" w:cs="Times New Roman"/>
          <w:i/>
          <w:sz w:val="24"/>
          <w:szCs w:val="24"/>
        </w:rPr>
        <w:t>Micrograpgh</w:t>
      </w:r>
      <w:proofErr w:type="spellEnd"/>
      <w:r w:rsidR="00AA54AB" w:rsidRPr="00E57DBC">
        <w:rPr>
          <w:rFonts w:ascii="Times New Roman" w:hAnsi="Times New Roman" w:cs="Times New Roman"/>
          <w:i/>
          <w:sz w:val="24"/>
          <w:szCs w:val="24"/>
        </w:rPr>
        <w:t xml:space="preserve">: Gram-stain of gonococcal urethritis. Note distribution of neutrophils and presences of both </w:t>
      </w:r>
      <w:r w:rsidR="00616815" w:rsidRPr="00E57DBC">
        <w:rPr>
          <w:rFonts w:ascii="Times New Roman" w:hAnsi="Times New Roman" w:cs="Times New Roman"/>
          <w:i/>
          <w:sz w:val="24"/>
          <w:szCs w:val="24"/>
        </w:rPr>
        <w:t xml:space="preserve">intracellular and extracellular bacteria. </w:t>
      </w:r>
      <w:proofErr w:type="gramStart"/>
      <w:r w:rsidR="00616815" w:rsidRPr="00E57DBC">
        <w:rPr>
          <w:rFonts w:ascii="Times New Roman" w:hAnsi="Times New Roman" w:cs="Times New Roman"/>
          <w:i/>
          <w:sz w:val="24"/>
          <w:szCs w:val="24"/>
        </w:rPr>
        <w:t>Courtesy of the CDC.</w:t>
      </w:r>
      <w:proofErr w:type="gramEnd"/>
    </w:p>
    <w:p w:rsidR="0022251B" w:rsidRDefault="0022251B" w:rsidP="00E57DBC">
      <w:pPr>
        <w:spacing w:line="480" w:lineRule="auto"/>
        <w:rPr>
          <w:rFonts w:ascii="Times New Roman" w:hAnsi="Times New Roman" w:cs="Times New Roman"/>
          <w:i/>
          <w:sz w:val="24"/>
          <w:szCs w:val="24"/>
        </w:rPr>
      </w:pPr>
      <w:r>
        <w:rPr>
          <w:noProof/>
        </w:rPr>
        <w:drawing>
          <wp:inline distT="0" distB="0" distL="0" distR="0">
            <wp:extent cx="2200275" cy="2076450"/>
            <wp:effectExtent l="0" t="0" r="9525" b="0"/>
            <wp:docPr id="5" name="Picture 5" descr="Gonorrhea Neisseria gonorrhoeae free images, public domai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norrhea Neisseria gonorrhoeae free images, public domain imag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0275" cy="2076450"/>
                    </a:xfrm>
                    <a:prstGeom prst="rect">
                      <a:avLst/>
                    </a:prstGeom>
                    <a:noFill/>
                    <a:ln>
                      <a:noFill/>
                    </a:ln>
                  </pic:spPr>
                </pic:pic>
              </a:graphicData>
            </a:graphic>
          </wp:inline>
        </w:drawing>
      </w:r>
    </w:p>
    <w:p w:rsidR="00BC199B" w:rsidRDefault="00BC199B" w:rsidP="00E57DBC">
      <w:pPr>
        <w:spacing w:line="480" w:lineRule="auto"/>
        <w:rPr>
          <w:rFonts w:ascii="Times New Roman" w:hAnsi="Times New Roman" w:cs="Times New Roman"/>
          <w:i/>
          <w:sz w:val="24"/>
          <w:szCs w:val="24"/>
        </w:rPr>
      </w:pPr>
      <w:r>
        <w:rPr>
          <w:rFonts w:ascii="Times New Roman" w:hAnsi="Times New Roman" w:cs="Times New Roman"/>
          <w:i/>
          <w:sz w:val="24"/>
          <w:szCs w:val="24"/>
        </w:rPr>
        <w:t>Micrograph</w:t>
      </w:r>
      <w:r w:rsidR="0022251B">
        <w:rPr>
          <w:rFonts w:ascii="Times New Roman" w:hAnsi="Times New Roman" w:cs="Times New Roman"/>
          <w:i/>
          <w:sz w:val="24"/>
          <w:szCs w:val="24"/>
        </w:rPr>
        <w:t xml:space="preserve">: Intracellular diplococci </w:t>
      </w:r>
      <w:r w:rsidR="0022251B" w:rsidRPr="0022251B">
        <w:rPr>
          <w:rFonts w:ascii="Times New Roman" w:hAnsi="Times New Roman" w:cs="Times New Roman"/>
          <w:i/>
          <w:szCs w:val="24"/>
        </w:rPr>
        <w:t xml:space="preserve">N. gonorrhoeae </w:t>
      </w:r>
      <w:r w:rsidR="0022251B">
        <w:rPr>
          <w:rFonts w:ascii="Times New Roman" w:hAnsi="Times New Roman" w:cs="Times New Roman"/>
          <w:i/>
          <w:sz w:val="24"/>
          <w:szCs w:val="24"/>
        </w:rPr>
        <w:t xml:space="preserve">inside neutrophils. </w:t>
      </w:r>
    </w:p>
    <w:p w:rsidR="00616815" w:rsidRPr="00E57DBC" w:rsidRDefault="003E027B"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t xml:space="preserve">2) </w:t>
      </w:r>
      <w:r w:rsidR="00907FDF" w:rsidRPr="00E57DBC">
        <w:rPr>
          <w:rFonts w:ascii="Times New Roman" w:hAnsi="Times New Roman" w:cs="Times New Roman"/>
          <w:b/>
          <w:sz w:val="24"/>
          <w:szCs w:val="24"/>
        </w:rPr>
        <w:t>Culture:</w:t>
      </w:r>
      <w:r w:rsidR="00907FDF" w:rsidRPr="00E57DBC">
        <w:rPr>
          <w:rFonts w:ascii="Times New Roman" w:hAnsi="Times New Roman" w:cs="Times New Roman"/>
          <w:sz w:val="24"/>
          <w:szCs w:val="24"/>
        </w:rPr>
        <w:t xml:space="preserve"> </w:t>
      </w:r>
    </w:p>
    <w:p w:rsidR="00616815" w:rsidRPr="00E57DBC" w:rsidRDefault="00907FDF" w:rsidP="00E57DBC">
      <w:pPr>
        <w:pStyle w:val="ListParagraph"/>
        <w:numPr>
          <w:ilvl w:val="0"/>
          <w:numId w:val="4"/>
        </w:numPr>
        <w:spacing w:line="480" w:lineRule="auto"/>
        <w:rPr>
          <w:rFonts w:ascii="Times New Roman" w:hAnsi="Times New Roman" w:cs="Times New Roman"/>
          <w:sz w:val="24"/>
          <w:szCs w:val="24"/>
        </w:rPr>
      </w:pPr>
      <w:r w:rsidRPr="00E57DBC">
        <w:rPr>
          <w:rFonts w:ascii="Times New Roman" w:hAnsi="Times New Roman" w:cs="Times New Roman"/>
          <w:sz w:val="24"/>
          <w:szCs w:val="24"/>
        </w:rPr>
        <w:t>Requires an enriched me</w:t>
      </w:r>
      <w:r w:rsidR="00616815" w:rsidRPr="00E57DBC">
        <w:rPr>
          <w:rFonts w:ascii="Times New Roman" w:hAnsi="Times New Roman" w:cs="Times New Roman"/>
          <w:sz w:val="24"/>
          <w:szCs w:val="24"/>
        </w:rPr>
        <w:t>dia like chocolate agar or thayer-martin agar.</w:t>
      </w:r>
    </w:p>
    <w:p w:rsidR="00907FDF" w:rsidRPr="00E57DBC" w:rsidRDefault="00907FDF" w:rsidP="00E57DBC">
      <w:pPr>
        <w:pStyle w:val="ListParagraph"/>
        <w:numPr>
          <w:ilvl w:val="0"/>
          <w:numId w:val="4"/>
        </w:numPr>
        <w:spacing w:line="480" w:lineRule="auto"/>
        <w:rPr>
          <w:rFonts w:ascii="Times New Roman" w:hAnsi="Times New Roman" w:cs="Times New Roman"/>
          <w:sz w:val="24"/>
          <w:szCs w:val="24"/>
        </w:rPr>
      </w:pPr>
      <w:r w:rsidRPr="00E57DBC">
        <w:rPr>
          <w:rFonts w:ascii="Times New Roman" w:hAnsi="Times New Roman" w:cs="Times New Roman"/>
          <w:sz w:val="24"/>
          <w:szCs w:val="24"/>
        </w:rPr>
        <w:t>Grows best in CO2 e</w:t>
      </w:r>
      <w:r w:rsidR="00616815" w:rsidRPr="00E57DBC">
        <w:rPr>
          <w:rFonts w:ascii="Times New Roman" w:hAnsi="Times New Roman" w:cs="Times New Roman"/>
          <w:sz w:val="24"/>
          <w:szCs w:val="24"/>
        </w:rPr>
        <w:t xml:space="preserve">nriched aerobic atmosphere with </w:t>
      </w:r>
      <w:r w:rsidRPr="00E57DBC">
        <w:rPr>
          <w:rFonts w:ascii="Times New Roman" w:hAnsi="Times New Roman" w:cs="Times New Roman"/>
          <w:sz w:val="24"/>
          <w:szCs w:val="24"/>
        </w:rPr>
        <w:t>optimal temperature of 35-37</w:t>
      </w:r>
      <w:r w:rsidR="00616815" w:rsidRPr="00E57DBC">
        <w:rPr>
          <w:rFonts w:ascii="Times New Roman" w:hAnsi="Times New Roman" w:cs="Times New Roman"/>
          <w:sz w:val="24"/>
          <w:szCs w:val="24"/>
          <w:vertAlign w:val="superscript"/>
        </w:rPr>
        <w:t>0</w:t>
      </w:r>
      <w:r w:rsidR="00616815" w:rsidRPr="00E57DBC">
        <w:rPr>
          <w:rFonts w:ascii="Times New Roman" w:hAnsi="Times New Roman" w:cs="Times New Roman"/>
          <w:sz w:val="24"/>
          <w:szCs w:val="24"/>
        </w:rPr>
        <w:t>C</w:t>
      </w:r>
      <w:r w:rsidRPr="00E57DBC">
        <w:rPr>
          <w:rFonts w:ascii="Times New Roman" w:hAnsi="Times New Roman" w:cs="Times New Roman"/>
          <w:sz w:val="24"/>
          <w:szCs w:val="24"/>
        </w:rPr>
        <w:t>.</w:t>
      </w:r>
    </w:p>
    <w:p w:rsidR="00907FDF" w:rsidRPr="00E57DBC" w:rsidRDefault="00907FDF" w:rsidP="00E57DBC">
      <w:pPr>
        <w:pStyle w:val="ListParagraph"/>
        <w:numPr>
          <w:ilvl w:val="0"/>
          <w:numId w:val="4"/>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Fastidious- Dies </w:t>
      </w:r>
      <w:r w:rsidR="00616815" w:rsidRPr="00E57DBC">
        <w:rPr>
          <w:rFonts w:ascii="Times New Roman" w:hAnsi="Times New Roman" w:cs="Times New Roman"/>
          <w:sz w:val="24"/>
          <w:szCs w:val="24"/>
        </w:rPr>
        <w:t xml:space="preserve">with exposure to sunlight, room </w:t>
      </w:r>
      <w:r w:rsidRPr="00E57DBC">
        <w:rPr>
          <w:rFonts w:ascii="Times New Roman" w:hAnsi="Times New Roman" w:cs="Times New Roman"/>
          <w:sz w:val="24"/>
          <w:szCs w:val="24"/>
        </w:rPr>
        <w:t>temperature and drying.</w:t>
      </w:r>
    </w:p>
    <w:p w:rsidR="00907FDF" w:rsidRPr="00516776" w:rsidRDefault="00616815" w:rsidP="00E57DBC">
      <w:pPr>
        <w:pStyle w:val="ListParagraph"/>
        <w:numPr>
          <w:ilvl w:val="0"/>
          <w:numId w:val="4"/>
        </w:numPr>
        <w:spacing w:line="480" w:lineRule="auto"/>
        <w:rPr>
          <w:rFonts w:ascii="Times New Roman" w:hAnsi="Times New Roman" w:cs="Times New Roman"/>
          <w:color w:val="000000" w:themeColor="text1"/>
          <w:sz w:val="24"/>
          <w:szCs w:val="24"/>
        </w:rPr>
      </w:pPr>
      <w:r w:rsidRPr="00E57DBC">
        <w:rPr>
          <w:rFonts w:ascii="Times New Roman" w:hAnsi="Times New Roman" w:cs="Times New Roman"/>
          <w:sz w:val="24"/>
          <w:szCs w:val="24"/>
        </w:rPr>
        <w:t xml:space="preserve">.Gives </w:t>
      </w:r>
      <w:r w:rsidRPr="00516776">
        <w:rPr>
          <w:rFonts w:ascii="Times New Roman" w:hAnsi="Times New Roman" w:cs="Times New Roman"/>
          <w:color w:val="000000" w:themeColor="text1"/>
          <w:sz w:val="24"/>
          <w:szCs w:val="24"/>
        </w:rPr>
        <w:t>s</w:t>
      </w:r>
      <w:r w:rsidR="00907FDF" w:rsidRPr="00516776">
        <w:rPr>
          <w:rFonts w:ascii="Times New Roman" w:hAnsi="Times New Roman" w:cs="Times New Roman"/>
          <w:color w:val="000000" w:themeColor="text1"/>
          <w:sz w:val="24"/>
          <w:szCs w:val="24"/>
        </w:rPr>
        <w:t>mall glistening colonies.</w:t>
      </w:r>
    </w:p>
    <w:p w:rsidR="0088344F" w:rsidRDefault="0088344F" w:rsidP="0088344F">
      <w:pPr>
        <w:spacing w:line="480" w:lineRule="auto"/>
        <w:ind w:left="360"/>
        <w:rPr>
          <w:rFonts w:ascii="Times New Roman" w:hAnsi="Times New Roman" w:cs="Times New Roman"/>
          <w:sz w:val="24"/>
          <w:szCs w:val="24"/>
        </w:rPr>
      </w:pPr>
      <w:r>
        <w:rPr>
          <w:noProof/>
        </w:rPr>
        <w:lastRenderedPageBreak/>
        <w:drawing>
          <wp:inline distT="0" distB="0" distL="0" distR="0">
            <wp:extent cx="4257675" cy="3406140"/>
            <wp:effectExtent l="0" t="0" r="9525" b="3810"/>
            <wp:docPr id="3" name="Picture 3" descr="Neisseria gonorrhoeae colon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isseria gonorrhoeae coloni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9381" cy="3407505"/>
                    </a:xfrm>
                    <a:prstGeom prst="rect">
                      <a:avLst/>
                    </a:prstGeom>
                    <a:noFill/>
                    <a:ln>
                      <a:noFill/>
                    </a:ln>
                  </pic:spPr>
                </pic:pic>
              </a:graphicData>
            </a:graphic>
          </wp:inline>
        </w:drawing>
      </w:r>
    </w:p>
    <w:p w:rsidR="0088344F" w:rsidRPr="0088344F" w:rsidRDefault="00BC199B" w:rsidP="0088344F">
      <w:pPr>
        <w:spacing w:line="480" w:lineRule="auto"/>
        <w:ind w:left="360"/>
        <w:rPr>
          <w:rFonts w:ascii="Times New Roman" w:hAnsi="Times New Roman" w:cs="Times New Roman"/>
          <w:i/>
          <w:sz w:val="24"/>
          <w:szCs w:val="24"/>
        </w:rPr>
      </w:pPr>
      <w:r>
        <w:rPr>
          <w:rFonts w:ascii="Times New Roman" w:hAnsi="Times New Roman" w:cs="Times New Roman"/>
          <w:i/>
          <w:sz w:val="24"/>
          <w:szCs w:val="24"/>
        </w:rPr>
        <w:t>Image</w:t>
      </w:r>
      <w:r w:rsidR="0088344F" w:rsidRPr="0088344F">
        <w:rPr>
          <w:rFonts w:ascii="Times New Roman" w:hAnsi="Times New Roman" w:cs="Times New Roman"/>
          <w:i/>
          <w:sz w:val="24"/>
          <w:szCs w:val="24"/>
        </w:rPr>
        <w:t xml:space="preserve">: Non-hemolytic colonies of </w:t>
      </w:r>
      <w:r w:rsidR="0088344F" w:rsidRPr="0088344F">
        <w:rPr>
          <w:rFonts w:ascii="Times New Roman" w:hAnsi="Times New Roman" w:cs="Times New Roman"/>
          <w:i/>
          <w:szCs w:val="24"/>
        </w:rPr>
        <w:t xml:space="preserve">Neiserria gonorrhoeae </w:t>
      </w:r>
      <w:r w:rsidR="0088344F" w:rsidRPr="0088344F">
        <w:rPr>
          <w:rFonts w:ascii="Times New Roman" w:hAnsi="Times New Roman" w:cs="Times New Roman"/>
          <w:i/>
          <w:sz w:val="24"/>
          <w:szCs w:val="24"/>
        </w:rPr>
        <w:t>on a medium with sheep</w:t>
      </w:r>
      <w:r w:rsidR="0088344F">
        <w:rPr>
          <w:rFonts w:ascii="Times New Roman" w:hAnsi="Times New Roman" w:cs="Times New Roman"/>
          <w:i/>
          <w:sz w:val="24"/>
          <w:szCs w:val="24"/>
        </w:rPr>
        <w:t xml:space="preserve"> blood</w:t>
      </w:r>
      <w:r w:rsidR="0088344F" w:rsidRPr="0088344F">
        <w:rPr>
          <w:rFonts w:ascii="Times New Roman" w:hAnsi="Times New Roman" w:cs="Times New Roman"/>
          <w:i/>
          <w:sz w:val="24"/>
          <w:szCs w:val="24"/>
        </w:rPr>
        <w:t>, cultivated 48 hours, 37</w:t>
      </w:r>
      <w:r w:rsidR="0088344F" w:rsidRPr="0088344F">
        <w:rPr>
          <w:rFonts w:ascii="Times New Roman" w:hAnsi="Times New Roman" w:cs="Times New Roman"/>
          <w:i/>
          <w:sz w:val="24"/>
          <w:szCs w:val="24"/>
          <w:vertAlign w:val="superscript"/>
        </w:rPr>
        <w:t>O</w:t>
      </w:r>
      <w:r w:rsidR="0088344F" w:rsidRPr="0088344F">
        <w:rPr>
          <w:rFonts w:ascii="Times New Roman" w:hAnsi="Times New Roman" w:cs="Times New Roman"/>
          <w:i/>
          <w:sz w:val="24"/>
          <w:szCs w:val="24"/>
        </w:rPr>
        <w:t>C, 5% CO</w:t>
      </w:r>
      <w:r w:rsidR="0088344F" w:rsidRPr="0088344F">
        <w:rPr>
          <w:rFonts w:ascii="Times New Roman" w:hAnsi="Times New Roman" w:cs="Times New Roman"/>
          <w:i/>
          <w:sz w:val="24"/>
          <w:szCs w:val="24"/>
          <w:vertAlign w:val="subscript"/>
        </w:rPr>
        <w:t>2</w:t>
      </w:r>
      <w:r w:rsidR="0088344F" w:rsidRPr="0088344F">
        <w:rPr>
          <w:rFonts w:ascii="Times New Roman" w:hAnsi="Times New Roman" w:cs="Times New Roman"/>
          <w:i/>
          <w:sz w:val="24"/>
          <w:szCs w:val="24"/>
        </w:rPr>
        <w:t xml:space="preserve">. Courtesy of </w:t>
      </w:r>
      <w:hyperlink r:id="rId17" w:history="1">
        <w:r w:rsidR="0088344F" w:rsidRPr="00697ECE">
          <w:rPr>
            <w:rStyle w:val="Hyperlink"/>
            <w:rFonts w:ascii="Times New Roman" w:hAnsi="Times New Roman" w:cs="Times New Roman"/>
            <w:i/>
            <w:sz w:val="24"/>
            <w:szCs w:val="24"/>
          </w:rPr>
          <w:t>www.bacteriainphotos.com</w:t>
        </w:r>
      </w:hyperlink>
      <w:r w:rsidR="0088344F">
        <w:rPr>
          <w:rFonts w:ascii="Times New Roman" w:hAnsi="Times New Roman" w:cs="Times New Roman"/>
          <w:i/>
          <w:sz w:val="24"/>
          <w:szCs w:val="24"/>
        </w:rPr>
        <w:t xml:space="preserve"> </w:t>
      </w:r>
    </w:p>
    <w:p w:rsidR="00907FDF" w:rsidRPr="00E57DBC" w:rsidRDefault="00616815" w:rsidP="00E57DBC">
      <w:p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N/B: </w:t>
      </w:r>
      <w:r w:rsidR="00907FDF" w:rsidRPr="00E57DBC">
        <w:rPr>
          <w:rFonts w:ascii="Times New Roman" w:hAnsi="Times New Roman" w:cs="Times New Roman"/>
          <w:sz w:val="24"/>
          <w:szCs w:val="24"/>
        </w:rPr>
        <w:t>Culture of ur</w:t>
      </w:r>
      <w:r w:rsidR="00E57DBC">
        <w:rPr>
          <w:rFonts w:ascii="Times New Roman" w:hAnsi="Times New Roman" w:cs="Times New Roman"/>
          <w:sz w:val="24"/>
          <w:szCs w:val="24"/>
        </w:rPr>
        <w:t>ethral exudate from men is</w:t>
      </w:r>
      <w:r w:rsidRPr="00E57DBC">
        <w:rPr>
          <w:rFonts w:ascii="Times New Roman" w:hAnsi="Times New Roman" w:cs="Times New Roman"/>
          <w:sz w:val="24"/>
          <w:szCs w:val="24"/>
        </w:rPr>
        <w:t xml:space="preserve"> not </w:t>
      </w:r>
      <w:r w:rsidR="00907FDF" w:rsidRPr="00E57DBC">
        <w:rPr>
          <w:rFonts w:ascii="Times New Roman" w:hAnsi="Times New Roman" w:cs="Times New Roman"/>
          <w:sz w:val="24"/>
          <w:szCs w:val="24"/>
        </w:rPr>
        <w:t>necessary when</w:t>
      </w:r>
      <w:r w:rsidRPr="00E57DBC">
        <w:rPr>
          <w:rFonts w:ascii="Times New Roman" w:hAnsi="Times New Roman" w:cs="Times New Roman"/>
          <w:sz w:val="24"/>
          <w:szCs w:val="24"/>
        </w:rPr>
        <w:t xml:space="preserve"> the gram stain is positive but </w:t>
      </w:r>
      <w:r w:rsidR="00907FDF" w:rsidRPr="00E57DBC">
        <w:rPr>
          <w:rFonts w:ascii="Times New Roman" w:hAnsi="Times New Roman" w:cs="Times New Roman"/>
          <w:sz w:val="24"/>
          <w:szCs w:val="24"/>
        </w:rPr>
        <w:t>culture should be done for women</w:t>
      </w:r>
    </w:p>
    <w:p w:rsidR="00616815" w:rsidRPr="00E57DBC" w:rsidRDefault="003E027B" w:rsidP="00E57DBC">
      <w:pPr>
        <w:spacing w:line="480" w:lineRule="auto"/>
        <w:rPr>
          <w:rFonts w:ascii="Times New Roman" w:hAnsi="Times New Roman" w:cs="Times New Roman"/>
          <w:b/>
          <w:bCs/>
          <w:sz w:val="24"/>
          <w:szCs w:val="24"/>
        </w:rPr>
      </w:pPr>
      <w:r w:rsidRPr="00E57DBC">
        <w:rPr>
          <w:rFonts w:ascii="Times New Roman" w:hAnsi="Times New Roman" w:cs="Times New Roman"/>
          <w:b/>
          <w:sz w:val="24"/>
          <w:szCs w:val="24"/>
        </w:rPr>
        <w:t xml:space="preserve">3) </w:t>
      </w:r>
      <w:r w:rsidR="00907FDF" w:rsidRPr="00E57DBC">
        <w:rPr>
          <w:rFonts w:ascii="Times New Roman" w:hAnsi="Times New Roman" w:cs="Times New Roman"/>
          <w:b/>
          <w:sz w:val="24"/>
          <w:szCs w:val="24"/>
        </w:rPr>
        <w:t>Biochemical reaction</w:t>
      </w:r>
      <w:r w:rsidR="00907FDF" w:rsidRPr="00E57DBC">
        <w:rPr>
          <w:rFonts w:ascii="Times New Roman" w:hAnsi="Times New Roman" w:cs="Times New Roman"/>
          <w:b/>
          <w:bCs/>
          <w:sz w:val="24"/>
          <w:szCs w:val="24"/>
        </w:rPr>
        <w:t xml:space="preserve">: </w:t>
      </w:r>
    </w:p>
    <w:p w:rsidR="00907FDF" w:rsidRPr="00E57DBC" w:rsidRDefault="00907FDF" w:rsidP="00E57DBC">
      <w:pPr>
        <w:pStyle w:val="ListParagraph"/>
        <w:numPr>
          <w:ilvl w:val="0"/>
          <w:numId w:val="3"/>
        </w:numPr>
        <w:spacing w:line="480" w:lineRule="auto"/>
        <w:rPr>
          <w:rFonts w:ascii="Times New Roman" w:hAnsi="Times New Roman" w:cs="Times New Roman"/>
          <w:sz w:val="24"/>
          <w:szCs w:val="24"/>
        </w:rPr>
      </w:pPr>
      <w:r w:rsidRPr="00E57DBC">
        <w:rPr>
          <w:rFonts w:ascii="Times New Roman" w:hAnsi="Times New Roman" w:cs="Times New Roman"/>
          <w:sz w:val="24"/>
          <w:szCs w:val="24"/>
        </w:rPr>
        <w:t>Oxidase positive.</w:t>
      </w:r>
    </w:p>
    <w:p w:rsidR="00907FDF" w:rsidRPr="00E57DBC" w:rsidRDefault="00907FDF" w:rsidP="00E57DBC">
      <w:pPr>
        <w:pStyle w:val="ListParagraph"/>
        <w:numPr>
          <w:ilvl w:val="0"/>
          <w:numId w:val="3"/>
        </w:numPr>
        <w:spacing w:line="480" w:lineRule="auto"/>
        <w:rPr>
          <w:rFonts w:ascii="Times New Roman" w:hAnsi="Times New Roman" w:cs="Times New Roman"/>
          <w:sz w:val="24"/>
          <w:szCs w:val="24"/>
        </w:rPr>
      </w:pPr>
      <w:r w:rsidRPr="00E57DBC">
        <w:rPr>
          <w:rFonts w:ascii="Times New Roman" w:hAnsi="Times New Roman" w:cs="Times New Roman"/>
          <w:sz w:val="24"/>
          <w:szCs w:val="24"/>
        </w:rPr>
        <w:t>Ferment only glucose in carbohydrate utilization test</w:t>
      </w:r>
    </w:p>
    <w:p w:rsidR="00616815" w:rsidRPr="00E57DBC" w:rsidRDefault="003E027B" w:rsidP="00E57DBC">
      <w:pPr>
        <w:spacing w:line="480" w:lineRule="auto"/>
        <w:rPr>
          <w:rFonts w:ascii="Times New Roman" w:hAnsi="Times New Roman" w:cs="Times New Roman"/>
          <w:b/>
          <w:sz w:val="24"/>
          <w:szCs w:val="24"/>
        </w:rPr>
      </w:pPr>
      <w:r w:rsidRPr="00E57DBC">
        <w:rPr>
          <w:rFonts w:ascii="Times New Roman" w:hAnsi="Times New Roman" w:cs="Times New Roman"/>
          <w:b/>
          <w:sz w:val="24"/>
          <w:szCs w:val="24"/>
        </w:rPr>
        <w:t xml:space="preserve">4) </w:t>
      </w:r>
      <w:r w:rsidR="00907FDF" w:rsidRPr="00E57DBC">
        <w:rPr>
          <w:rFonts w:ascii="Times New Roman" w:hAnsi="Times New Roman" w:cs="Times New Roman"/>
          <w:b/>
          <w:sz w:val="24"/>
          <w:szCs w:val="24"/>
        </w:rPr>
        <w:t>Serology:</w:t>
      </w:r>
    </w:p>
    <w:p w:rsidR="00907FDF" w:rsidRPr="00E57DBC" w:rsidRDefault="00907FDF" w:rsidP="00E57DBC">
      <w:p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 Antibodies to gonococcal p</w:t>
      </w:r>
      <w:r w:rsidR="00616815" w:rsidRPr="00E57DBC">
        <w:rPr>
          <w:rFonts w:ascii="Times New Roman" w:hAnsi="Times New Roman" w:cs="Times New Roman"/>
          <w:sz w:val="24"/>
          <w:szCs w:val="24"/>
        </w:rPr>
        <w:t>ili and Omps can be d</w:t>
      </w:r>
      <w:r w:rsidRPr="00E57DBC">
        <w:rPr>
          <w:rFonts w:ascii="Times New Roman" w:hAnsi="Times New Roman" w:cs="Times New Roman"/>
          <w:sz w:val="24"/>
          <w:szCs w:val="24"/>
        </w:rPr>
        <w:t xml:space="preserve">etected by </w:t>
      </w:r>
      <w:r w:rsidRPr="00E57DBC">
        <w:rPr>
          <w:rFonts w:ascii="Times New Roman" w:hAnsi="Times New Roman" w:cs="Times New Roman"/>
          <w:b/>
          <w:sz w:val="24"/>
          <w:szCs w:val="24"/>
        </w:rPr>
        <w:t>immunoblotting</w:t>
      </w:r>
      <w:r w:rsidRPr="00E57DBC">
        <w:rPr>
          <w:rFonts w:ascii="Times New Roman" w:hAnsi="Times New Roman" w:cs="Times New Roman"/>
          <w:sz w:val="24"/>
          <w:szCs w:val="24"/>
        </w:rPr>
        <w:t xml:space="preserve">, </w:t>
      </w:r>
      <w:r w:rsidRPr="00E57DBC">
        <w:rPr>
          <w:rFonts w:ascii="Times New Roman" w:hAnsi="Times New Roman" w:cs="Times New Roman"/>
          <w:b/>
          <w:sz w:val="24"/>
          <w:szCs w:val="24"/>
        </w:rPr>
        <w:t xml:space="preserve">RIA </w:t>
      </w:r>
      <w:r w:rsidRPr="00E57DBC">
        <w:rPr>
          <w:rFonts w:ascii="Times New Roman" w:hAnsi="Times New Roman" w:cs="Times New Roman"/>
          <w:sz w:val="24"/>
          <w:szCs w:val="24"/>
        </w:rPr>
        <w:t xml:space="preserve">or </w:t>
      </w:r>
      <w:r w:rsidRPr="00E57DBC">
        <w:rPr>
          <w:rFonts w:ascii="Times New Roman" w:hAnsi="Times New Roman" w:cs="Times New Roman"/>
          <w:b/>
          <w:sz w:val="24"/>
          <w:szCs w:val="24"/>
        </w:rPr>
        <w:t>ELISA</w:t>
      </w:r>
      <w:r w:rsidRPr="00E57DBC">
        <w:rPr>
          <w:rFonts w:ascii="Times New Roman" w:hAnsi="Times New Roman" w:cs="Times New Roman"/>
          <w:sz w:val="24"/>
          <w:szCs w:val="24"/>
        </w:rPr>
        <w:t xml:space="preserve"> tests</w:t>
      </w:r>
    </w:p>
    <w:p w:rsidR="00616815" w:rsidRPr="00E57DBC" w:rsidRDefault="003E027B" w:rsidP="00E57DBC">
      <w:pPr>
        <w:spacing w:line="480" w:lineRule="auto"/>
        <w:rPr>
          <w:rFonts w:ascii="Times New Roman" w:hAnsi="Times New Roman" w:cs="Times New Roman"/>
          <w:b/>
          <w:sz w:val="24"/>
          <w:szCs w:val="24"/>
        </w:rPr>
      </w:pPr>
      <w:r w:rsidRPr="00E57DBC">
        <w:rPr>
          <w:rFonts w:ascii="Times New Roman" w:hAnsi="Times New Roman" w:cs="Times New Roman"/>
          <w:b/>
          <w:sz w:val="24"/>
          <w:szCs w:val="24"/>
        </w:rPr>
        <w:t xml:space="preserve">5) </w:t>
      </w:r>
      <w:r w:rsidR="00616815" w:rsidRPr="00E57DBC">
        <w:rPr>
          <w:rFonts w:ascii="Times New Roman" w:hAnsi="Times New Roman" w:cs="Times New Roman"/>
          <w:b/>
          <w:sz w:val="24"/>
          <w:szCs w:val="24"/>
        </w:rPr>
        <w:t>Specific PCR for N. gonorrhoeae</w:t>
      </w:r>
      <w:r w:rsidRPr="00E57DBC">
        <w:rPr>
          <w:rFonts w:ascii="Times New Roman" w:hAnsi="Times New Roman" w:cs="Times New Roman"/>
          <w:b/>
          <w:sz w:val="24"/>
          <w:szCs w:val="24"/>
        </w:rPr>
        <w:t>:</w:t>
      </w:r>
    </w:p>
    <w:p w:rsidR="003E027B" w:rsidRDefault="003E027B" w:rsidP="00E57DBC">
      <w:pPr>
        <w:spacing w:line="480" w:lineRule="auto"/>
        <w:rPr>
          <w:rFonts w:ascii="Times New Roman" w:hAnsi="Times New Roman" w:cs="Times New Roman"/>
          <w:sz w:val="24"/>
          <w:szCs w:val="24"/>
        </w:rPr>
      </w:pPr>
      <w:r w:rsidRPr="00E57DBC">
        <w:rPr>
          <w:rFonts w:ascii="Times New Roman" w:hAnsi="Times New Roman" w:cs="Times New Roman"/>
          <w:b/>
          <w:sz w:val="24"/>
          <w:szCs w:val="24"/>
        </w:rPr>
        <w:lastRenderedPageBreak/>
        <w:t xml:space="preserve">N/B: </w:t>
      </w:r>
      <w:r w:rsidRPr="00E57DBC">
        <w:rPr>
          <w:rFonts w:ascii="Times New Roman" w:hAnsi="Times New Roman" w:cs="Times New Roman"/>
          <w:sz w:val="24"/>
          <w:szCs w:val="24"/>
        </w:rPr>
        <w:t>Chlamydia co-testing and testing for other STI’s is recommended due to high rates of co-infection.</w:t>
      </w:r>
    </w:p>
    <w:p w:rsidR="00516776" w:rsidRDefault="00516776" w:rsidP="00E57DBC">
      <w:pPr>
        <w:spacing w:line="480" w:lineRule="auto"/>
        <w:rPr>
          <w:rFonts w:ascii="Times New Roman" w:hAnsi="Times New Roman" w:cs="Times New Roman"/>
          <w:sz w:val="24"/>
          <w:szCs w:val="24"/>
        </w:rPr>
      </w:pPr>
      <w:r>
        <w:rPr>
          <w:noProof/>
        </w:rPr>
        <w:drawing>
          <wp:inline distT="0" distB="0" distL="0" distR="0">
            <wp:extent cx="4591050" cy="3371850"/>
            <wp:effectExtent l="0" t="0" r="0" b="0"/>
            <wp:docPr id="4" name="Picture 4" descr="Neisseria gonorrhoeae . (A) Colonies on agar, (B) Gram-staining, (C) Transmission electron microscopy, (D) Confocal microscopy of the bacteria (in g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isseria gonorrhoeae . (A) Colonies on agar, (B) Gram-staining, (C) Transmission electron microscopy, (D) Confocal microscopy of the bacteria (in green).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91050" cy="3371850"/>
                    </a:xfrm>
                    <a:prstGeom prst="rect">
                      <a:avLst/>
                    </a:prstGeom>
                    <a:noFill/>
                    <a:ln>
                      <a:noFill/>
                    </a:ln>
                  </pic:spPr>
                </pic:pic>
              </a:graphicData>
            </a:graphic>
          </wp:inline>
        </w:drawing>
      </w:r>
    </w:p>
    <w:p w:rsidR="00516776" w:rsidRPr="00516776" w:rsidRDefault="00BC199B" w:rsidP="00E57DBC">
      <w:pPr>
        <w:spacing w:line="480" w:lineRule="auto"/>
        <w:rPr>
          <w:rFonts w:ascii="Times New Roman" w:hAnsi="Times New Roman" w:cs="Times New Roman"/>
          <w:i/>
          <w:sz w:val="24"/>
          <w:szCs w:val="24"/>
        </w:rPr>
      </w:pPr>
      <w:r>
        <w:rPr>
          <w:rFonts w:ascii="Times New Roman" w:hAnsi="Times New Roman" w:cs="Times New Roman"/>
          <w:i/>
          <w:sz w:val="24"/>
          <w:szCs w:val="24"/>
        </w:rPr>
        <w:t>Image</w:t>
      </w:r>
      <w:r w:rsidR="00516776" w:rsidRPr="00516776">
        <w:rPr>
          <w:rFonts w:ascii="Times New Roman" w:hAnsi="Times New Roman" w:cs="Times New Roman"/>
          <w:i/>
          <w:sz w:val="24"/>
          <w:szCs w:val="24"/>
        </w:rPr>
        <w:t xml:space="preserve">: </w:t>
      </w:r>
      <w:r w:rsidR="00516776" w:rsidRPr="00516776">
        <w:rPr>
          <w:rFonts w:ascii="Times New Roman" w:hAnsi="Times New Roman" w:cs="Times New Roman"/>
          <w:i/>
          <w:szCs w:val="24"/>
        </w:rPr>
        <w:t>Neisseria gonorrhoeae</w:t>
      </w:r>
      <w:r w:rsidR="00516776" w:rsidRPr="00516776">
        <w:rPr>
          <w:rFonts w:ascii="Times New Roman" w:hAnsi="Times New Roman" w:cs="Times New Roman"/>
          <w:i/>
          <w:sz w:val="24"/>
          <w:szCs w:val="24"/>
        </w:rPr>
        <w:t>. (A) Colonies on agar, (B) Gram-Staining, (C) Transmission electron microscopy, (D) Confocal microscopy of the bacteria (in green). Courtesy of Kevin Maisey</w:t>
      </w:r>
    </w:p>
    <w:p w:rsidR="00616815" w:rsidRPr="00E57DBC" w:rsidRDefault="00907FDF" w:rsidP="00E57DBC">
      <w:pPr>
        <w:spacing w:line="480" w:lineRule="auto"/>
        <w:rPr>
          <w:rFonts w:ascii="Times New Roman" w:hAnsi="Times New Roman" w:cs="Times New Roman"/>
          <w:b/>
          <w:sz w:val="24"/>
          <w:szCs w:val="24"/>
        </w:rPr>
      </w:pPr>
      <w:r w:rsidRPr="00E57DBC">
        <w:rPr>
          <w:rFonts w:ascii="Times New Roman" w:hAnsi="Times New Roman" w:cs="Times New Roman"/>
          <w:b/>
          <w:sz w:val="24"/>
          <w:szCs w:val="24"/>
        </w:rPr>
        <w:t xml:space="preserve">Treatment: </w:t>
      </w:r>
    </w:p>
    <w:p w:rsidR="00253173" w:rsidRDefault="00E57DBC" w:rsidP="00E57DBC">
      <w:pPr>
        <w:spacing w:line="480" w:lineRule="auto"/>
        <w:rPr>
          <w:rFonts w:ascii="Times New Roman" w:hAnsi="Times New Roman" w:cs="Times New Roman"/>
          <w:sz w:val="24"/>
          <w:szCs w:val="24"/>
        </w:rPr>
      </w:pPr>
      <w:r>
        <w:rPr>
          <w:rFonts w:ascii="Times New Roman" w:hAnsi="Times New Roman" w:cs="Times New Roman"/>
          <w:sz w:val="24"/>
          <w:szCs w:val="24"/>
        </w:rPr>
        <w:t>Gonorrh</w:t>
      </w:r>
      <w:r w:rsidR="00907FDF" w:rsidRPr="00E57DBC">
        <w:rPr>
          <w:rFonts w:ascii="Times New Roman" w:hAnsi="Times New Roman" w:cs="Times New Roman"/>
          <w:sz w:val="24"/>
          <w:szCs w:val="24"/>
        </w:rPr>
        <w:t>ea is difficult to</w:t>
      </w:r>
      <w:r w:rsidR="00616815" w:rsidRPr="00E57DBC">
        <w:rPr>
          <w:rFonts w:ascii="Times New Roman" w:hAnsi="Times New Roman" w:cs="Times New Roman"/>
          <w:sz w:val="24"/>
          <w:szCs w:val="24"/>
        </w:rPr>
        <w:t xml:space="preserve"> treat because of resistance to </w:t>
      </w:r>
      <w:r w:rsidR="00907FDF" w:rsidRPr="00E57DBC">
        <w:rPr>
          <w:rFonts w:ascii="Times New Roman" w:hAnsi="Times New Roman" w:cs="Times New Roman"/>
          <w:sz w:val="24"/>
          <w:szCs w:val="24"/>
        </w:rPr>
        <w:t>lots of antibiotics, especially in developing countries.</w:t>
      </w:r>
    </w:p>
    <w:p w:rsidR="00B51049" w:rsidRDefault="00677233" w:rsidP="00E57DBC">
      <w:pPr>
        <w:spacing w:line="480" w:lineRule="auto"/>
        <w:rPr>
          <w:rFonts w:ascii="Times New Roman" w:hAnsi="Times New Roman" w:cs="Times New Roman"/>
          <w:sz w:val="24"/>
          <w:szCs w:val="24"/>
        </w:rPr>
      </w:pPr>
      <w:r>
        <w:rPr>
          <w:noProof/>
        </w:rPr>
        <w:lastRenderedPageBreak/>
        <w:drawing>
          <wp:inline distT="0" distB="0" distL="0" distR="0">
            <wp:extent cx="5229225" cy="2466975"/>
            <wp:effectExtent l="0" t="0" r="9525" b="9525"/>
            <wp:docPr id="11" name="Picture 11" descr="Urethr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rethritis"/>
                    <pic:cNvPicPr>
                      <a:picLocks noChangeAspect="1" noChangeArrowheads="1"/>
                    </pic:cNvPicPr>
                  </pic:nvPicPr>
                  <pic:blipFill rotWithShape="1">
                    <a:blip r:embed="rId19">
                      <a:extLst>
                        <a:ext uri="{28A0092B-C50C-407E-A947-70E740481C1C}">
                          <a14:useLocalDpi xmlns:a14="http://schemas.microsoft.com/office/drawing/2010/main" val="0"/>
                        </a:ext>
                      </a:extLst>
                    </a:blip>
                    <a:srcRect t="24573"/>
                    <a:stretch/>
                  </pic:blipFill>
                  <pic:spPr bwMode="auto">
                    <a:xfrm>
                      <a:off x="0" y="0"/>
                      <a:ext cx="5237619" cy="2470935"/>
                    </a:xfrm>
                    <a:prstGeom prst="rect">
                      <a:avLst/>
                    </a:prstGeom>
                    <a:noFill/>
                    <a:ln>
                      <a:noFill/>
                    </a:ln>
                    <a:extLst>
                      <a:ext uri="{53640926-AAD7-44D8-BBD7-CCE9431645EC}">
                        <a14:shadowObscured xmlns:a14="http://schemas.microsoft.com/office/drawing/2010/main"/>
                      </a:ext>
                    </a:extLst>
                  </pic:spPr>
                </pic:pic>
              </a:graphicData>
            </a:graphic>
          </wp:inline>
        </w:drawing>
      </w:r>
    </w:p>
    <w:p w:rsidR="00677233" w:rsidRPr="00677233" w:rsidRDefault="00677233" w:rsidP="00E57DBC">
      <w:pPr>
        <w:spacing w:line="480" w:lineRule="auto"/>
        <w:rPr>
          <w:rFonts w:ascii="Times New Roman" w:hAnsi="Times New Roman" w:cs="Times New Roman"/>
          <w:i/>
          <w:sz w:val="24"/>
          <w:szCs w:val="24"/>
        </w:rPr>
      </w:pPr>
      <w:r w:rsidRPr="00677233">
        <w:rPr>
          <w:rFonts w:ascii="Times New Roman" w:hAnsi="Times New Roman" w:cs="Times New Roman"/>
          <w:i/>
          <w:sz w:val="24"/>
          <w:szCs w:val="24"/>
        </w:rPr>
        <w:t xml:space="preserve">Image: Pharmacologic treatment of uncomplicated </w:t>
      </w:r>
      <w:r>
        <w:rPr>
          <w:rFonts w:ascii="Times New Roman" w:hAnsi="Times New Roman" w:cs="Times New Roman"/>
          <w:i/>
          <w:sz w:val="24"/>
          <w:szCs w:val="24"/>
        </w:rPr>
        <w:t xml:space="preserve">gonorrhea. </w:t>
      </w:r>
      <w:proofErr w:type="gramStart"/>
      <w:r>
        <w:rPr>
          <w:rFonts w:ascii="Times New Roman" w:hAnsi="Times New Roman" w:cs="Times New Roman"/>
          <w:i/>
          <w:sz w:val="24"/>
          <w:szCs w:val="24"/>
        </w:rPr>
        <w:t xml:space="preserve">Courtesy of Dr., </w:t>
      </w:r>
      <w:proofErr w:type="spellStart"/>
      <w:r>
        <w:rPr>
          <w:rFonts w:ascii="Times New Roman" w:hAnsi="Times New Roman" w:cs="Times New Roman"/>
          <w:i/>
          <w:sz w:val="24"/>
          <w:szCs w:val="24"/>
        </w:rPr>
        <w:t>Shipa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Soni</w:t>
      </w:r>
      <w:proofErr w:type="spellEnd"/>
      <w:r>
        <w:rPr>
          <w:rFonts w:ascii="Times New Roman" w:hAnsi="Times New Roman" w:cs="Times New Roman"/>
          <w:i/>
          <w:sz w:val="24"/>
          <w:szCs w:val="24"/>
        </w:rPr>
        <w:t>, MGMCH.</w:t>
      </w:r>
      <w:proofErr w:type="gramEnd"/>
    </w:p>
    <w:p w:rsidR="00A37EE6" w:rsidRPr="00E57DBC" w:rsidRDefault="00A37EE6"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Incidence</w:t>
      </w:r>
    </w:p>
    <w:p w:rsidR="00A37EE6" w:rsidRPr="00E57DBC" w:rsidRDefault="00A37EE6"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 xml:space="preserve">Sexually transmitted infections (STIs) is an area of public health concern for the United States and especially among adolescents age 15-24 years with </w:t>
      </w:r>
      <w:r w:rsidR="006B2109" w:rsidRPr="00E57DBC">
        <w:rPr>
          <w:rFonts w:ascii="Times New Roman" w:hAnsi="Times New Roman" w:cs="Times New Roman"/>
          <w:sz w:val="24"/>
          <w:szCs w:val="24"/>
        </w:rPr>
        <w:t>approximately</w:t>
      </w:r>
      <w:r w:rsidRPr="00E57DBC">
        <w:rPr>
          <w:rFonts w:ascii="Times New Roman" w:hAnsi="Times New Roman" w:cs="Times New Roman"/>
          <w:sz w:val="24"/>
          <w:szCs w:val="24"/>
        </w:rPr>
        <w:t xml:space="preserve"> 20 million new STIs each year, half </w:t>
      </w:r>
      <w:r w:rsidR="00BF3CDF" w:rsidRPr="00E57DBC">
        <w:rPr>
          <w:rFonts w:ascii="Times New Roman" w:hAnsi="Times New Roman" w:cs="Times New Roman"/>
          <w:sz w:val="24"/>
          <w:szCs w:val="24"/>
        </w:rPr>
        <w:t>of</w:t>
      </w:r>
      <w:r w:rsidRPr="00E57DBC">
        <w:rPr>
          <w:rFonts w:ascii="Times New Roman" w:hAnsi="Times New Roman" w:cs="Times New Roman"/>
          <w:sz w:val="24"/>
          <w:szCs w:val="24"/>
        </w:rPr>
        <w:t xml:space="preserve"> the cases of which are among the adolescents (</w:t>
      </w:r>
      <w:r w:rsidR="00BE6BB9" w:rsidRPr="00E57DBC">
        <w:rPr>
          <w:rFonts w:ascii="Times New Roman" w:hAnsi="Times New Roman" w:cs="Times New Roman"/>
          <w:sz w:val="24"/>
          <w:szCs w:val="24"/>
        </w:rPr>
        <w:t>Shannon &amp; Klausner, 2018</w:t>
      </w:r>
      <w:r w:rsidRPr="00E57DBC">
        <w:rPr>
          <w:rFonts w:ascii="Times New Roman" w:hAnsi="Times New Roman" w:cs="Times New Roman"/>
          <w:sz w:val="24"/>
          <w:szCs w:val="24"/>
        </w:rPr>
        <w:t>).</w:t>
      </w:r>
      <w:r w:rsidR="006B2109" w:rsidRPr="00E57DBC">
        <w:rPr>
          <w:rFonts w:ascii="Times New Roman" w:hAnsi="Times New Roman" w:cs="Times New Roman"/>
          <w:sz w:val="24"/>
          <w:szCs w:val="24"/>
        </w:rPr>
        <w:t xml:space="preserve"> From 2015-2016 alone, the rates of N. gonorrhoeae infection increased by 11.3% among adolescents aged 15-19 years and by 10.9% among adolescents aged 20-24 years (</w:t>
      </w:r>
      <w:r w:rsidR="00BE6BB9" w:rsidRPr="00E57DBC">
        <w:rPr>
          <w:rFonts w:ascii="Times New Roman" w:hAnsi="Times New Roman" w:cs="Times New Roman"/>
          <w:sz w:val="24"/>
          <w:szCs w:val="24"/>
        </w:rPr>
        <w:t>Shannon &amp; Klausner, 2018</w:t>
      </w:r>
      <w:r w:rsidR="006B2109" w:rsidRPr="00E57DBC">
        <w:rPr>
          <w:rFonts w:ascii="Times New Roman" w:hAnsi="Times New Roman" w:cs="Times New Roman"/>
          <w:sz w:val="24"/>
          <w:szCs w:val="24"/>
        </w:rPr>
        <w:t>). The prevalence rates of the disease in adolescents age 15-19 years: females 482.1 and males 280.8 cases per 100,000 people (</w:t>
      </w:r>
      <w:r w:rsidR="00BE6BB9" w:rsidRPr="00E57DBC">
        <w:rPr>
          <w:rFonts w:ascii="Times New Roman" w:hAnsi="Times New Roman" w:cs="Times New Roman"/>
          <w:sz w:val="24"/>
          <w:szCs w:val="24"/>
        </w:rPr>
        <w:t>Shannon &amp; Klausner, 2018</w:t>
      </w:r>
      <w:r w:rsidR="006B2109" w:rsidRPr="00E57DBC">
        <w:rPr>
          <w:rFonts w:ascii="Times New Roman" w:hAnsi="Times New Roman" w:cs="Times New Roman"/>
          <w:sz w:val="24"/>
          <w:szCs w:val="24"/>
        </w:rPr>
        <w:t>). The prevalence rates in adolescent’s age 20-24 years: in females 595.5 cases and males 616.8 cases per 100,000 people (</w:t>
      </w:r>
      <w:r w:rsidR="00BE6BB9" w:rsidRPr="00E57DBC">
        <w:rPr>
          <w:rFonts w:ascii="Times New Roman" w:hAnsi="Times New Roman" w:cs="Times New Roman"/>
          <w:sz w:val="24"/>
          <w:szCs w:val="24"/>
        </w:rPr>
        <w:t>Shannon &amp; Klausner, 2018</w:t>
      </w:r>
      <w:r w:rsidR="006B2109" w:rsidRPr="00E57DBC">
        <w:rPr>
          <w:rFonts w:ascii="Times New Roman" w:hAnsi="Times New Roman" w:cs="Times New Roman"/>
          <w:sz w:val="24"/>
          <w:szCs w:val="24"/>
        </w:rPr>
        <w:t>).</w:t>
      </w:r>
    </w:p>
    <w:p w:rsidR="006B2109" w:rsidRPr="00E57DBC" w:rsidRDefault="006B2109"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Patient Prognosis</w:t>
      </w:r>
    </w:p>
    <w:p w:rsidR="00B13FB5" w:rsidRDefault="006B2109" w:rsidP="00E57DBC">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lastRenderedPageBreak/>
        <w:t xml:space="preserve">The disease is curable but quite problematic to treat as it demonstrates antigenic variations making it highly virulent and with numerous antibiotic resistant strains. Successful treatment leads to full recovery but with </w:t>
      </w:r>
      <w:r w:rsidR="00B13FB5" w:rsidRPr="00E57DBC">
        <w:rPr>
          <w:rFonts w:ascii="Times New Roman" w:hAnsi="Times New Roman" w:cs="Times New Roman"/>
          <w:sz w:val="24"/>
          <w:szCs w:val="24"/>
        </w:rPr>
        <w:t>lack of treatment, complication</w:t>
      </w:r>
      <w:r w:rsidRPr="00E57DBC">
        <w:rPr>
          <w:rFonts w:ascii="Times New Roman" w:hAnsi="Times New Roman" w:cs="Times New Roman"/>
          <w:sz w:val="24"/>
          <w:szCs w:val="24"/>
        </w:rPr>
        <w:t xml:space="preserve">s ensue some of which might prove to be life threatening such as the disseminated gonococcemia that often leads to septic arthritis. </w:t>
      </w:r>
    </w:p>
    <w:p w:rsidR="00B13FB5" w:rsidRPr="00E57DBC" w:rsidRDefault="00B13FB5"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Current and Future Scientific Research</w:t>
      </w:r>
    </w:p>
    <w:p w:rsidR="004D3DC5" w:rsidRPr="00E57DBC" w:rsidRDefault="00B13FB5" w:rsidP="00E57DBC">
      <w:pPr>
        <w:spacing w:line="480" w:lineRule="auto"/>
        <w:rPr>
          <w:rFonts w:ascii="Times New Roman" w:hAnsi="Times New Roman" w:cs="Times New Roman"/>
          <w:sz w:val="24"/>
          <w:szCs w:val="24"/>
        </w:rPr>
      </w:pPr>
      <w:r w:rsidRPr="00E57DBC">
        <w:rPr>
          <w:rFonts w:ascii="Times New Roman" w:hAnsi="Times New Roman" w:cs="Times New Roman"/>
          <w:sz w:val="24"/>
          <w:szCs w:val="24"/>
        </w:rPr>
        <w:t>Current research is focusing on</w:t>
      </w:r>
      <w:r w:rsidR="004D3DC5" w:rsidRPr="00E57DBC">
        <w:rPr>
          <w:rFonts w:ascii="Times New Roman" w:hAnsi="Times New Roman" w:cs="Times New Roman"/>
          <w:sz w:val="24"/>
          <w:szCs w:val="24"/>
        </w:rPr>
        <w:t>:</w:t>
      </w:r>
    </w:p>
    <w:p w:rsidR="004D3DC5" w:rsidRPr="00E57DBC" w:rsidRDefault="00B13FB5" w:rsidP="00E57DBC">
      <w:pPr>
        <w:pStyle w:val="ListParagraph"/>
        <w:numPr>
          <w:ilvl w:val="0"/>
          <w:numId w:val="6"/>
        </w:numPr>
        <w:spacing w:line="480" w:lineRule="auto"/>
        <w:rPr>
          <w:rFonts w:ascii="Times New Roman" w:hAnsi="Times New Roman" w:cs="Times New Roman"/>
          <w:sz w:val="24"/>
          <w:szCs w:val="24"/>
        </w:rPr>
      </w:pPr>
      <w:r w:rsidRPr="00E57DBC">
        <w:rPr>
          <w:rFonts w:ascii="Times New Roman" w:hAnsi="Times New Roman" w:cs="Times New Roman"/>
          <w:sz w:val="24"/>
          <w:szCs w:val="24"/>
        </w:rPr>
        <w:t xml:space="preserve">the antimicrobial resistance of </w:t>
      </w:r>
      <w:r w:rsidRPr="00E57DBC">
        <w:rPr>
          <w:rFonts w:ascii="Times New Roman" w:hAnsi="Times New Roman" w:cs="Times New Roman"/>
          <w:i/>
          <w:sz w:val="24"/>
          <w:szCs w:val="24"/>
        </w:rPr>
        <w:t>N. gonorrhoeae</w:t>
      </w:r>
      <w:r w:rsidRPr="00E57DBC">
        <w:rPr>
          <w:rFonts w:ascii="Times New Roman" w:hAnsi="Times New Roman" w:cs="Times New Roman"/>
          <w:sz w:val="24"/>
          <w:szCs w:val="24"/>
        </w:rPr>
        <w:t xml:space="preserve"> (</w:t>
      </w:r>
      <w:r w:rsidR="00FF642A" w:rsidRPr="00E57DBC">
        <w:rPr>
          <w:rFonts w:ascii="Times New Roman" w:hAnsi="Times New Roman" w:cs="Times New Roman"/>
          <w:sz w:val="24"/>
          <w:szCs w:val="24"/>
        </w:rPr>
        <w:t>Workneh et al., 2020</w:t>
      </w:r>
      <w:r w:rsidRPr="00E57DBC">
        <w:rPr>
          <w:rFonts w:ascii="Times New Roman" w:hAnsi="Times New Roman" w:cs="Times New Roman"/>
          <w:sz w:val="24"/>
          <w:szCs w:val="24"/>
        </w:rPr>
        <w:t>),</w:t>
      </w:r>
    </w:p>
    <w:p w:rsidR="004D3DC5" w:rsidRPr="00E57DBC" w:rsidRDefault="00B13FB5" w:rsidP="00E57DBC">
      <w:pPr>
        <w:pStyle w:val="ListParagraph"/>
        <w:numPr>
          <w:ilvl w:val="0"/>
          <w:numId w:val="6"/>
        </w:numPr>
        <w:spacing w:line="480" w:lineRule="auto"/>
        <w:rPr>
          <w:rFonts w:ascii="Times New Roman" w:hAnsi="Times New Roman" w:cs="Times New Roman"/>
          <w:sz w:val="24"/>
          <w:szCs w:val="24"/>
        </w:rPr>
      </w:pPr>
      <w:r w:rsidRPr="00E57DBC">
        <w:rPr>
          <w:rFonts w:ascii="Times New Roman" w:hAnsi="Times New Roman" w:cs="Times New Roman"/>
          <w:sz w:val="24"/>
          <w:szCs w:val="24"/>
        </w:rPr>
        <w:t>stopping the disease and preventing its resurgence (</w:t>
      </w:r>
      <w:r w:rsidR="00FF642A" w:rsidRPr="00E57DBC">
        <w:rPr>
          <w:rFonts w:ascii="Times New Roman" w:hAnsi="Times New Roman" w:cs="Times New Roman"/>
          <w:sz w:val="24"/>
          <w:szCs w:val="24"/>
        </w:rPr>
        <w:t>Brazil, 2020</w:t>
      </w:r>
      <w:r w:rsidRPr="00E57DBC">
        <w:rPr>
          <w:rFonts w:ascii="Times New Roman" w:hAnsi="Times New Roman" w:cs="Times New Roman"/>
          <w:sz w:val="24"/>
          <w:szCs w:val="24"/>
        </w:rPr>
        <w:t>)</w:t>
      </w:r>
      <w:r w:rsidR="004D3DC5" w:rsidRPr="00E57DBC">
        <w:rPr>
          <w:rFonts w:ascii="Times New Roman" w:hAnsi="Times New Roman" w:cs="Times New Roman"/>
          <w:sz w:val="24"/>
          <w:szCs w:val="24"/>
        </w:rPr>
        <w:t>,</w:t>
      </w:r>
    </w:p>
    <w:p w:rsidR="004D3DC5" w:rsidRPr="00E57DBC" w:rsidRDefault="00B13FB5" w:rsidP="00E57DBC">
      <w:pPr>
        <w:pStyle w:val="ListParagraph"/>
        <w:numPr>
          <w:ilvl w:val="0"/>
          <w:numId w:val="6"/>
        </w:numPr>
        <w:spacing w:line="480" w:lineRule="auto"/>
        <w:rPr>
          <w:rFonts w:ascii="Times New Roman" w:hAnsi="Times New Roman" w:cs="Times New Roman"/>
          <w:sz w:val="24"/>
          <w:szCs w:val="24"/>
        </w:rPr>
      </w:pPr>
      <w:r w:rsidRPr="00E57DBC">
        <w:rPr>
          <w:rFonts w:ascii="Times New Roman" w:hAnsi="Times New Roman" w:cs="Times New Roman"/>
          <w:sz w:val="24"/>
          <w:szCs w:val="24"/>
        </w:rPr>
        <w:t>its epidemiology (incidence and prevalence</w:t>
      </w:r>
      <w:r w:rsidR="00FF642A" w:rsidRPr="00E57DBC">
        <w:rPr>
          <w:rFonts w:ascii="Times New Roman" w:hAnsi="Times New Roman" w:cs="Times New Roman"/>
          <w:sz w:val="24"/>
          <w:szCs w:val="24"/>
        </w:rPr>
        <w:t xml:space="preserve"> rates</w:t>
      </w:r>
      <w:r w:rsidRPr="00E57DBC">
        <w:rPr>
          <w:rFonts w:ascii="Times New Roman" w:hAnsi="Times New Roman" w:cs="Times New Roman"/>
          <w:sz w:val="24"/>
          <w:szCs w:val="24"/>
        </w:rPr>
        <w:t xml:space="preserve"> across population subgroups) and likelihood of co-infections with Chlamydia (</w:t>
      </w:r>
      <w:r w:rsidR="004D3DC5" w:rsidRPr="00E57DBC">
        <w:rPr>
          <w:rFonts w:ascii="Times New Roman" w:hAnsi="Times New Roman" w:cs="Times New Roman"/>
          <w:sz w:val="24"/>
          <w:szCs w:val="24"/>
        </w:rPr>
        <w:t>Louis et al., 2020</w:t>
      </w:r>
      <w:r w:rsidRPr="00E57DBC">
        <w:rPr>
          <w:rFonts w:ascii="Times New Roman" w:hAnsi="Times New Roman" w:cs="Times New Roman"/>
          <w:sz w:val="24"/>
          <w:szCs w:val="24"/>
        </w:rPr>
        <w:t>)</w:t>
      </w:r>
      <w:r w:rsidR="004D3DC5" w:rsidRPr="00E57DBC">
        <w:rPr>
          <w:rFonts w:ascii="Times New Roman" w:hAnsi="Times New Roman" w:cs="Times New Roman"/>
          <w:sz w:val="24"/>
          <w:szCs w:val="24"/>
        </w:rPr>
        <w:t>, and</w:t>
      </w:r>
    </w:p>
    <w:p w:rsidR="00B13FB5" w:rsidRPr="00E57DBC" w:rsidRDefault="004D3DC5" w:rsidP="00E57DBC">
      <w:pPr>
        <w:pStyle w:val="ListParagraph"/>
        <w:numPr>
          <w:ilvl w:val="0"/>
          <w:numId w:val="6"/>
        </w:numPr>
        <w:spacing w:line="480" w:lineRule="auto"/>
        <w:rPr>
          <w:rFonts w:ascii="Times New Roman" w:hAnsi="Times New Roman" w:cs="Times New Roman"/>
          <w:sz w:val="24"/>
          <w:szCs w:val="24"/>
        </w:rPr>
      </w:pPr>
      <w:proofErr w:type="gramStart"/>
      <w:r w:rsidRPr="00E57DBC">
        <w:rPr>
          <w:rFonts w:ascii="Times New Roman" w:hAnsi="Times New Roman" w:cs="Times New Roman"/>
          <w:sz w:val="24"/>
          <w:szCs w:val="24"/>
        </w:rPr>
        <w:t>on</w:t>
      </w:r>
      <w:proofErr w:type="gramEnd"/>
      <w:r w:rsidRPr="00E57DBC">
        <w:rPr>
          <w:rFonts w:ascii="Times New Roman" w:hAnsi="Times New Roman" w:cs="Times New Roman"/>
          <w:sz w:val="24"/>
          <w:szCs w:val="24"/>
        </w:rPr>
        <w:t xml:space="preserve"> including</w:t>
      </w:r>
      <w:r w:rsidR="00B13FB5" w:rsidRPr="00E57DBC">
        <w:rPr>
          <w:rFonts w:ascii="Times New Roman" w:hAnsi="Times New Roman" w:cs="Times New Roman"/>
          <w:sz w:val="24"/>
          <w:szCs w:val="24"/>
        </w:rPr>
        <w:t xml:space="preserve"> sexual and reproductive health and rights under universal </w:t>
      </w:r>
      <w:r w:rsidR="00FF642A" w:rsidRPr="00E57DBC">
        <w:rPr>
          <w:rFonts w:ascii="Times New Roman" w:hAnsi="Times New Roman" w:cs="Times New Roman"/>
          <w:sz w:val="24"/>
          <w:szCs w:val="24"/>
        </w:rPr>
        <w:t>health coverage</w:t>
      </w:r>
      <w:r w:rsidRPr="00E57DBC">
        <w:rPr>
          <w:rFonts w:ascii="Times New Roman" w:hAnsi="Times New Roman" w:cs="Times New Roman"/>
          <w:sz w:val="24"/>
          <w:szCs w:val="24"/>
        </w:rPr>
        <w:t xml:space="preserve"> </w:t>
      </w:r>
      <w:r w:rsidR="00FF642A" w:rsidRPr="00E57DBC">
        <w:rPr>
          <w:rFonts w:ascii="Times New Roman" w:hAnsi="Times New Roman" w:cs="Times New Roman"/>
          <w:sz w:val="24"/>
          <w:szCs w:val="24"/>
        </w:rPr>
        <w:t>(Lince-Deroche et al., 2020).</w:t>
      </w:r>
      <w:r w:rsidR="00B13FB5" w:rsidRPr="00E57DBC">
        <w:rPr>
          <w:rFonts w:ascii="Times New Roman" w:hAnsi="Times New Roman" w:cs="Times New Roman"/>
          <w:sz w:val="24"/>
          <w:szCs w:val="24"/>
        </w:rPr>
        <w:t xml:space="preserve"> </w:t>
      </w:r>
    </w:p>
    <w:p w:rsidR="006B2109" w:rsidRPr="00E57DBC" w:rsidRDefault="00B13FB5" w:rsidP="00E57DBC">
      <w:pPr>
        <w:spacing w:line="480" w:lineRule="auto"/>
        <w:ind w:firstLine="720"/>
        <w:rPr>
          <w:rFonts w:ascii="Times New Roman" w:hAnsi="Times New Roman" w:cs="Times New Roman"/>
          <w:sz w:val="24"/>
          <w:szCs w:val="24"/>
        </w:rPr>
      </w:pPr>
      <w:r w:rsidRPr="00E57DBC">
        <w:rPr>
          <w:rFonts w:ascii="Times New Roman" w:hAnsi="Times New Roman" w:cs="Times New Roman"/>
          <w:b/>
          <w:sz w:val="24"/>
          <w:szCs w:val="24"/>
        </w:rPr>
        <w:t>Future Research</w:t>
      </w:r>
      <w:r w:rsidRPr="00E57DBC">
        <w:rPr>
          <w:rFonts w:ascii="Times New Roman" w:hAnsi="Times New Roman" w:cs="Times New Roman"/>
          <w:sz w:val="24"/>
          <w:szCs w:val="24"/>
        </w:rPr>
        <w:t>:  Could endeavor to deduce more potent antibiotics to treat infections with the antibiotic resistant strains. Also, should look for ways to arrest the antigenic variations that go on in the bacteria making it a lot more virulent.</w:t>
      </w:r>
    </w:p>
    <w:p w:rsidR="00692D79" w:rsidRPr="00E57DBC" w:rsidRDefault="00692D79" w:rsidP="00E57DBC">
      <w:pPr>
        <w:spacing w:line="480" w:lineRule="auto"/>
        <w:jc w:val="center"/>
        <w:rPr>
          <w:rFonts w:ascii="Times New Roman" w:hAnsi="Times New Roman" w:cs="Times New Roman"/>
          <w:b/>
          <w:sz w:val="24"/>
          <w:szCs w:val="24"/>
        </w:rPr>
      </w:pPr>
      <w:r w:rsidRPr="00E57DBC">
        <w:rPr>
          <w:rFonts w:ascii="Times New Roman" w:hAnsi="Times New Roman" w:cs="Times New Roman"/>
          <w:b/>
          <w:sz w:val="24"/>
          <w:szCs w:val="24"/>
        </w:rPr>
        <w:t>Why Gonorrhea?</w:t>
      </w:r>
    </w:p>
    <w:p w:rsidR="002A06FD" w:rsidRPr="00B51049" w:rsidRDefault="00692D79" w:rsidP="00B51049">
      <w:pPr>
        <w:spacing w:line="480" w:lineRule="auto"/>
        <w:ind w:firstLine="720"/>
        <w:rPr>
          <w:rFonts w:ascii="Times New Roman" w:hAnsi="Times New Roman" w:cs="Times New Roman"/>
          <w:sz w:val="24"/>
          <w:szCs w:val="24"/>
        </w:rPr>
      </w:pPr>
      <w:r w:rsidRPr="00E57DBC">
        <w:rPr>
          <w:rFonts w:ascii="Times New Roman" w:hAnsi="Times New Roman" w:cs="Times New Roman"/>
          <w:sz w:val="24"/>
          <w:szCs w:val="24"/>
        </w:rPr>
        <w:t>Mainly because of the considerably grave complications that can arise from one such untreated infection with the disease coupled with the rising incidences of the disease and among the adolescents; it makes for a considerable Public Health concern.</w:t>
      </w:r>
    </w:p>
    <w:p w:rsidR="002A06FD" w:rsidRDefault="002A06FD">
      <w:pPr>
        <w:rPr>
          <w:rFonts w:ascii="Times New Roman" w:hAnsi="Times New Roman" w:cs="Times New Roman"/>
          <w:sz w:val="24"/>
          <w:szCs w:val="24"/>
        </w:rPr>
      </w:pPr>
      <w:r>
        <w:rPr>
          <w:rFonts w:ascii="Times New Roman" w:hAnsi="Times New Roman" w:cs="Times New Roman"/>
          <w:sz w:val="24"/>
          <w:szCs w:val="24"/>
        </w:rPr>
        <w:br w:type="page"/>
      </w:r>
    </w:p>
    <w:p w:rsidR="00FF642A" w:rsidRPr="00E57DBC" w:rsidRDefault="00A03D85" w:rsidP="00E57D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FF642A" w:rsidRPr="00E57DBC" w:rsidRDefault="00FF642A" w:rsidP="002A06FD">
      <w:pPr>
        <w:spacing w:line="480" w:lineRule="auto"/>
        <w:ind w:left="720" w:hanging="720"/>
        <w:rPr>
          <w:rFonts w:ascii="Times New Roman" w:hAnsi="Times New Roman" w:cs="Times New Roman"/>
          <w:sz w:val="24"/>
          <w:szCs w:val="24"/>
        </w:rPr>
      </w:pPr>
      <w:r w:rsidRPr="00E57DBC">
        <w:rPr>
          <w:rFonts w:ascii="Times New Roman" w:hAnsi="Times New Roman" w:cs="Times New Roman"/>
          <w:sz w:val="24"/>
          <w:szCs w:val="24"/>
        </w:rPr>
        <w:t>Brazil, R. (2020). Stopping the Spread: E</w:t>
      </w:r>
      <w:r w:rsidR="004D3DC5" w:rsidRPr="00E57DBC">
        <w:rPr>
          <w:rFonts w:ascii="Times New Roman" w:hAnsi="Times New Roman" w:cs="Times New Roman"/>
          <w:sz w:val="24"/>
          <w:szCs w:val="24"/>
        </w:rPr>
        <w:t>nding the Resurgence of Gonorrh</w:t>
      </w:r>
      <w:r w:rsidRPr="00E57DBC">
        <w:rPr>
          <w:rFonts w:ascii="Times New Roman" w:hAnsi="Times New Roman" w:cs="Times New Roman"/>
          <w:sz w:val="24"/>
          <w:szCs w:val="24"/>
        </w:rPr>
        <w:t xml:space="preserve">ea. </w:t>
      </w:r>
      <w:proofErr w:type="gramStart"/>
      <w:r w:rsidR="004D3DC5" w:rsidRPr="00E57DBC">
        <w:rPr>
          <w:rFonts w:ascii="Times New Roman" w:hAnsi="Times New Roman" w:cs="Times New Roman"/>
          <w:i/>
          <w:sz w:val="24"/>
          <w:szCs w:val="24"/>
        </w:rPr>
        <w:t>The Pharmaceutical Journal</w:t>
      </w:r>
      <w:r w:rsidR="004D3DC5" w:rsidRPr="00E57DBC">
        <w:rPr>
          <w:rFonts w:ascii="Times New Roman" w:hAnsi="Times New Roman" w:cs="Times New Roman"/>
          <w:sz w:val="24"/>
          <w:szCs w:val="24"/>
        </w:rPr>
        <w:t>.</w:t>
      </w:r>
      <w:proofErr w:type="gramEnd"/>
      <w:r w:rsidR="004D3DC5" w:rsidRPr="00E57DBC">
        <w:rPr>
          <w:rFonts w:ascii="Times New Roman" w:hAnsi="Times New Roman" w:cs="Times New Roman"/>
          <w:sz w:val="24"/>
          <w:szCs w:val="24"/>
        </w:rPr>
        <w:t xml:space="preserve"> </w:t>
      </w:r>
    </w:p>
    <w:p w:rsidR="00E57DBC" w:rsidRPr="00E57DBC" w:rsidRDefault="00E57DBC"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Centers for Disease Control and Prevention (CDC) (2015).</w:t>
      </w:r>
      <w:proofErr w:type="gramEnd"/>
      <w:r w:rsidRPr="00E57DBC">
        <w:rPr>
          <w:rFonts w:ascii="Times New Roman" w:hAnsi="Times New Roman" w:cs="Times New Roman"/>
          <w:sz w:val="24"/>
          <w:szCs w:val="24"/>
        </w:rPr>
        <w:t xml:space="preserve"> </w:t>
      </w:r>
      <w:r w:rsidRPr="00E57DBC">
        <w:rPr>
          <w:rFonts w:ascii="Times New Roman" w:hAnsi="Times New Roman" w:cs="Times New Roman"/>
          <w:i/>
          <w:sz w:val="24"/>
          <w:szCs w:val="24"/>
        </w:rPr>
        <w:t>2015 Sexually Transmitted Diseases Treatmnet Guidelines: Clinical Prevention Guidance</w:t>
      </w:r>
      <w:r w:rsidRPr="00E57DBC">
        <w:rPr>
          <w:rFonts w:ascii="Times New Roman" w:hAnsi="Times New Roman" w:cs="Times New Roman"/>
          <w:sz w:val="24"/>
          <w:szCs w:val="24"/>
        </w:rPr>
        <w:t xml:space="preserve">. Retrieved from </w:t>
      </w:r>
      <w:hyperlink r:id="rId20" w:history="1">
        <w:r w:rsidRPr="00E57DBC">
          <w:rPr>
            <w:rStyle w:val="Hyperlink"/>
            <w:rFonts w:ascii="Times New Roman" w:hAnsi="Times New Roman" w:cs="Times New Roman"/>
            <w:sz w:val="24"/>
            <w:szCs w:val="24"/>
          </w:rPr>
          <w:t>https://www.cdc.gov/std/tg2015/clinical.htm</w:t>
        </w:r>
      </w:hyperlink>
      <w:r w:rsidRPr="00E57DBC">
        <w:rPr>
          <w:rFonts w:ascii="Times New Roman" w:hAnsi="Times New Roman" w:cs="Times New Roman"/>
          <w:sz w:val="24"/>
          <w:szCs w:val="24"/>
        </w:rPr>
        <w:t xml:space="preserve"> </w:t>
      </w:r>
    </w:p>
    <w:p w:rsidR="00BE6BB9" w:rsidRPr="00E57DBC" w:rsidRDefault="00BE6BB9" w:rsidP="002A06FD">
      <w:pPr>
        <w:spacing w:line="480" w:lineRule="auto"/>
        <w:ind w:left="720" w:hanging="720"/>
        <w:rPr>
          <w:rFonts w:ascii="Times New Roman" w:hAnsi="Times New Roman" w:cs="Times New Roman"/>
          <w:sz w:val="24"/>
          <w:szCs w:val="24"/>
        </w:rPr>
      </w:pPr>
      <w:r w:rsidRPr="00E57DBC">
        <w:rPr>
          <w:rFonts w:ascii="Times New Roman" w:hAnsi="Times New Roman" w:cs="Times New Roman"/>
          <w:sz w:val="24"/>
          <w:szCs w:val="24"/>
        </w:rPr>
        <w:t xml:space="preserve">Kurylo, E. (2016). Etymologia: </w:t>
      </w:r>
      <w:r w:rsidRPr="00E57DBC">
        <w:rPr>
          <w:rFonts w:ascii="Times New Roman" w:hAnsi="Times New Roman" w:cs="Times New Roman"/>
          <w:i/>
          <w:sz w:val="24"/>
          <w:szCs w:val="24"/>
        </w:rPr>
        <w:t>Neisseria</w:t>
      </w:r>
      <w:r w:rsidRPr="00E57DBC">
        <w:rPr>
          <w:rFonts w:ascii="Times New Roman" w:hAnsi="Times New Roman" w:cs="Times New Roman"/>
          <w:sz w:val="24"/>
          <w:szCs w:val="24"/>
        </w:rPr>
        <w:t xml:space="preserve">. </w:t>
      </w:r>
      <w:r w:rsidRPr="00E57DBC">
        <w:rPr>
          <w:rFonts w:ascii="Times New Roman" w:hAnsi="Times New Roman" w:cs="Times New Roman"/>
          <w:i/>
          <w:sz w:val="24"/>
          <w:szCs w:val="24"/>
        </w:rPr>
        <w:t>Emerg Infect Dis</w:t>
      </w:r>
      <w:r w:rsidRPr="00E57DBC">
        <w:rPr>
          <w:rFonts w:ascii="Times New Roman" w:hAnsi="Times New Roman" w:cs="Times New Roman"/>
          <w:sz w:val="24"/>
          <w:szCs w:val="24"/>
        </w:rPr>
        <w:t>., 22(6): 1141</w:t>
      </w:r>
    </w:p>
    <w:p w:rsidR="00FF642A" w:rsidRPr="00E57DBC" w:rsidRDefault="00FF642A"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Lince-Deroche, N., Sully, E. A., Firestein, L., &amp; Riley, T. (2020).</w:t>
      </w:r>
      <w:proofErr w:type="gramEnd"/>
      <w:r w:rsidRPr="00E57DBC">
        <w:rPr>
          <w:rFonts w:ascii="Times New Roman" w:hAnsi="Times New Roman" w:cs="Times New Roman"/>
          <w:sz w:val="24"/>
          <w:szCs w:val="24"/>
        </w:rPr>
        <w:t xml:space="preserve"> </w:t>
      </w:r>
      <w:proofErr w:type="gramStart"/>
      <w:r w:rsidRPr="00E57DBC">
        <w:rPr>
          <w:rFonts w:ascii="Times New Roman" w:hAnsi="Times New Roman" w:cs="Times New Roman"/>
          <w:sz w:val="24"/>
          <w:szCs w:val="24"/>
        </w:rPr>
        <w:t>Budgeting for comprehensive sexual and reproductive health and rights under universal health coverage.</w:t>
      </w:r>
      <w:proofErr w:type="gramEnd"/>
      <w:r w:rsidRPr="00E57DBC">
        <w:rPr>
          <w:rFonts w:ascii="Times New Roman" w:hAnsi="Times New Roman" w:cs="Times New Roman"/>
          <w:sz w:val="24"/>
          <w:szCs w:val="24"/>
        </w:rPr>
        <w:t xml:space="preserve"> </w:t>
      </w:r>
      <w:proofErr w:type="gramStart"/>
      <w:r w:rsidRPr="00E57DBC">
        <w:rPr>
          <w:rFonts w:ascii="Times New Roman" w:hAnsi="Times New Roman" w:cs="Times New Roman"/>
          <w:i/>
          <w:sz w:val="24"/>
          <w:szCs w:val="24"/>
        </w:rPr>
        <w:t xml:space="preserve">Sexual </w:t>
      </w:r>
      <w:r w:rsidR="00BF3CDF" w:rsidRPr="00E57DBC">
        <w:rPr>
          <w:rFonts w:ascii="Times New Roman" w:hAnsi="Times New Roman" w:cs="Times New Roman"/>
          <w:i/>
          <w:sz w:val="24"/>
          <w:szCs w:val="24"/>
        </w:rPr>
        <w:t>and Reproductive Health</w:t>
      </w:r>
      <w:r w:rsidRPr="00E57DBC">
        <w:rPr>
          <w:rFonts w:ascii="Times New Roman" w:hAnsi="Times New Roman" w:cs="Times New Roman"/>
          <w:i/>
          <w:sz w:val="24"/>
          <w:szCs w:val="24"/>
        </w:rPr>
        <w:t xml:space="preserve"> Matters</w:t>
      </w:r>
      <w:r w:rsidRPr="00E57DBC">
        <w:rPr>
          <w:rFonts w:ascii="Times New Roman" w:hAnsi="Times New Roman" w:cs="Times New Roman"/>
          <w:sz w:val="24"/>
          <w:szCs w:val="24"/>
        </w:rPr>
        <w:t>.</w:t>
      </w:r>
      <w:proofErr w:type="gramEnd"/>
    </w:p>
    <w:p w:rsidR="004D3DC5" w:rsidRPr="00E57DBC" w:rsidRDefault="004D3DC5"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Louis, J. F., Galbaud, G., Leonard, M., Pericles, E., Journel, I., Buteau, J., Boncy, J., Francois, J. R., &amp; Domercant, W. J. (2020).</w:t>
      </w:r>
      <w:proofErr w:type="gramEnd"/>
      <w:r w:rsidRPr="00E57DBC">
        <w:rPr>
          <w:rFonts w:ascii="Times New Roman" w:hAnsi="Times New Roman" w:cs="Times New Roman"/>
          <w:sz w:val="24"/>
          <w:szCs w:val="24"/>
        </w:rPr>
        <w:t xml:space="preserve"> Prevalence of Neisseria gonorrhoeae and Chlamydia trachomatis in men having sex with men in Port-au-Prince, Haiti: A Cross-Sectional Study. </w:t>
      </w:r>
      <w:r w:rsidRPr="00E57DBC">
        <w:rPr>
          <w:rFonts w:ascii="Times New Roman" w:hAnsi="Times New Roman" w:cs="Times New Roman"/>
          <w:i/>
          <w:sz w:val="24"/>
          <w:szCs w:val="24"/>
        </w:rPr>
        <w:t>BMJ Open</w:t>
      </w:r>
      <w:r w:rsidRPr="00E57DBC">
        <w:rPr>
          <w:rFonts w:ascii="Times New Roman" w:hAnsi="Times New Roman" w:cs="Times New Roman"/>
          <w:sz w:val="24"/>
          <w:szCs w:val="24"/>
        </w:rPr>
        <w:t>, 10(3): e033976</w:t>
      </w:r>
    </w:p>
    <w:p w:rsidR="00BE6BB9" w:rsidRPr="00E57DBC" w:rsidRDefault="00BE6BB9"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Shannon, C. L. &amp; Klausner, D. J. (2018).</w:t>
      </w:r>
      <w:proofErr w:type="gramEnd"/>
      <w:r w:rsidRPr="00E57DBC">
        <w:rPr>
          <w:rFonts w:ascii="Times New Roman" w:hAnsi="Times New Roman" w:cs="Times New Roman"/>
          <w:sz w:val="24"/>
          <w:szCs w:val="24"/>
        </w:rPr>
        <w:t xml:space="preserve"> The Growing Epidemic of Sexually Transmitted Infections in Adolescents: A Neglected Population. </w:t>
      </w:r>
      <w:r w:rsidRPr="00E57DBC">
        <w:rPr>
          <w:rFonts w:ascii="Times New Roman" w:hAnsi="Times New Roman" w:cs="Times New Roman"/>
          <w:i/>
          <w:sz w:val="24"/>
          <w:szCs w:val="24"/>
        </w:rPr>
        <w:t xml:space="preserve">Curr Opin </w:t>
      </w:r>
      <w:proofErr w:type="gramStart"/>
      <w:r w:rsidRPr="00E57DBC">
        <w:rPr>
          <w:rFonts w:ascii="Times New Roman" w:hAnsi="Times New Roman" w:cs="Times New Roman"/>
          <w:i/>
          <w:sz w:val="24"/>
          <w:szCs w:val="24"/>
        </w:rPr>
        <w:t>Pediatr</w:t>
      </w:r>
      <w:r w:rsidRPr="00E57DBC">
        <w:rPr>
          <w:rFonts w:ascii="Times New Roman" w:hAnsi="Times New Roman" w:cs="Times New Roman"/>
          <w:sz w:val="24"/>
          <w:szCs w:val="24"/>
        </w:rPr>
        <w:t>.,</w:t>
      </w:r>
      <w:proofErr w:type="gramEnd"/>
      <w:r w:rsidRPr="00E57DBC">
        <w:rPr>
          <w:rFonts w:ascii="Times New Roman" w:hAnsi="Times New Roman" w:cs="Times New Roman"/>
          <w:sz w:val="24"/>
          <w:szCs w:val="24"/>
        </w:rPr>
        <w:t xml:space="preserve"> 30(1): 137-143</w:t>
      </w:r>
    </w:p>
    <w:p w:rsidR="00F14D14" w:rsidRPr="00E57DBC" w:rsidRDefault="00F14D14"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Stuart, H. A., Thao, M. L., &amp; Jenny, W. (2016).</w:t>
      </w:r>
      <w:proofErr w:type="gramEnd"/>
      <w:r w:rsidRPr="00E57DBC">
        <w:rPr>
          <w:rFonts w:ascii="Times New Roman" w:hAnsi="Times New Roman" w:cs="Times New Roman"/>
          <w:sz w:val="24"/>
          <w:szCs w:val="24"/>
        </w:rPr>
        <w:t xml:space="preserve"> </w:t>
      </w:r>
      <w:proofErr w:type="gramStart"/>
      <w:r w:rsidRPr="00E57DBC">
        <w:rPr>
          <w:rFonts w:ascii="Times New Roman" w:hAnsi="Times New Roman" w:cs="Times New Roman"/>
          <w:sz w:val="24"/>
          <w:szCs w:val="24"/>
        </w:rPr>
        <w:t>Gonorrhea – An Evolving Disease of the New Millennium.</w:t>
      </w:r>
      <w:proofErr w:type="gramEnd"/>
      <w:r w:rsidRPr="00E57DBC">
        <w:rPr>
          <w:rFonts w:ascii="Times New Roman" w:hAnsi="Times New Roman" w:cs="Times New Roman"/>
          <w:sz w:val="24"/>
          <w:szCs w:val="24"/>
        </w:rPr>
        <w:t xml:space="preserve"> </w:t>
      </w:r>
      <w:r w:rsidRPr="00E57DBC">
        <w:rPr>
          <w:rFonts w:ascii="Times New Roman" w:hAnsi="Times New Roman" w:cs="Times New Roman"/>
          <w:i/>
          <w:sz w:val="24"/>
          <w:szCs w:val="24"/>
        </w:rPr>
        <w:t>Microbial Cell</w:t>
      </w:r>
      <w:r w:rsidRPr="00E57DBC">
        <w:rPr>
          <w:rFonts w:ascii="Times New Roman" w:hAnsi="Times New Roman" w:cs="Times New Roman"/>
          <w:sz w:val="24"/>
          <w:szCs w:val="24"/>
        </w:rPr>
        <w:t>, 3(9): 371-389</w:t>
      </w:r>
    </w:p>
    <w:p w:rsidR="00A03D85" w:rsidRDefault="00FF642A" w:rsidP="002A06FD">
      <w:pPr>
        <w:spacing w:line="480" w:lineRule="auto"/>
        <w:ind w:left="720" w:hanging="720"/>
        <w:rPr>
          <w:rFonts w:ascii="Times New Roman" w:hAnsi="Times New Roman" w:cs="Times New Roman"/>
          <w:sz w:val="24"/>
          <w:szCs w:val="24"/>
        </w:rPr>
      </w:pPr>
      <w:proofErr w:type="gramStart"/>
      <w:r w:rsidRPr="00E57DBC">
        <w:rPr>
          <w:rFonts w:ascii="Times New Roman" w:hAnsi="Times New Roman" w:cs="Times New Roman"/>
          <w:sz w:val="24"/>
          <w:szCs w:val="24"/>
        </w:rPr>
        <w:t>Workneh, M., Hamill, M. M., Kakooza, F., Mande, E., Wagner, J., Mbabazi, O., Mugasha, R., Kajumbula, H., Walwema, R., Zenliman, J. et al. (2020).</w:t>
      </w:r>
      <w:proofErr w:type="gramEnd"/>
      <w:r w:rsidRPr="00E57DBC">
        <w:rPr>
          <w:rFonts w:ascii="Times New Roman" w:hAnsi="Times New Roman" w:cs="Times New Roman"/>
          <w:sz w:val="24"/>
          <w:szCs w:val="24"/>
        </w:rPr>
        <w:t xml:space="preserve"> Antimicrobial Resistance of </w:t>
      </w:r>
      <w:r w:rsidRPr="00E57DBC">
        <w:rPr>
          <w:rFonts w:ascii="Times New Roman" w:hAnsi="Times New Roman" w:cs="Times New Roman"/>
          <w:sz w:val="24"/>
          <w:szCs w:val="24"/>
        </w:rPr>
        <w:lastRenderedPageBreak/>
        <w:t xml:space="preserve">Neisseria Gonorrhoeae in a Newly Implemented Surveillance Program in Uganda: Surveillance Report. </w:t>
      </w:r>
      <w:r w:rsidRPr="00E57DBC">
        <w:rPr>
          <w:rFonts w:ascii="Times New Roman" w:hAnsi="Times New Roman" w:cs="Times New Roman"/>
          <w:i/>
          <w:sz w:val="24"/>
          <w:szCs w:val="24"/>
        </w:rPr>
        <w:t>JMIR Public Health Surveill</w:t>
      </w:r>
      <w:r w:rsidRPr="00E57DBC">
        <w:rPr>
          <w:rFonts w:ascii="Times New Roman" w:hAnsi="Times New Roman" w:cs="Times New Roman"/>
          <w:sz w:val="24"/>
          <w:szCs w:val="24"/>
        </w:rPr>
        <w:t>., 6(2): e17009</w:t>
      </w:r>
    </w:p>
    <w:p w:rsidR="00A03D85" w:rsidRDefault="00A03D85">
      <w:pPr>
        <w:rPr>
          <w:rFonts w:ascii="Times New Roman" w:hAnsi="Times New Roman" w:cs="Times New Roman"/>
          <w:sz w:val="24"/>
          <w:szCs w:val="24"/>
        </w:rPr>
      </w:pPr>
      <w:r>
        <w:rPr>
          <w:rFonts w:ascii="Times New Roman" w:hAnsi="Times New Roman" w:cs="Times New Roman"/>
          <w:sz w:val="24"/>
          <w:szCs w:val="24"/>
        </w:rPr>
        <w:br w:type="page"/>
      </w:r>
    </w:p>
    <w:p w:rsidR="00FF642A" w:rsidRPr="001C4326" w:rsidRDefault="00A03D85" w:rsidP="001C4326">
      <w:pPr>
        <w:spacing w:line="360" w:lineRule="auto"/>
        <w:ind w:left="720" w:hanging="720"/>
        <w:jc w:val="center"/>
        <w:rPr>
          <w:rFonts w:ascii="Times New Roman" w:hAnsi="Times New Roman" w:cs="Times New Roman"/>
          <w:b/>
          <w:sz w:val="24"/>
          <w:szCs w:val="24"/>
        </w:rPr>
      </w:pPr>
      <w:r w:rsidRPr="001C4326">
        <w:rPr>
          <w:rFonts w:ascii="Times New Roman" w:hAnsi="Times New Roman" w:cs="Times New Roman"/>
          <w:b/>
          <w:sz w:val="24"/>
          <w:szCs w:val="24"/>
        </w:rPr>
        <w:lastRenderedPageBreak/>
        <w:t>Q &amp; A Questions asked and answered in class during Presentation</w:t>
      </w:r>
    </w:p>
    <w:p w:rsidR="00A03D85" w:rsidRPr="001C4326" w:rsidRDefault="00A03D85" w:rsidP="001C4326">
      <w:pPr>
        <w:spacing w:line="360" w:lineRule="auto"/>
        <w:ind w:left="720" w:hanging="720"/>
        <w:jc w:val="center"/>
        <w:rPr>
          <w:rFonts w:ascii="Times New Roman" w:hAnsi="Times New Roman" w:cs="Times New Roman"/>
          <w:b/>
          <w:sz w:val="24"/>
          <w:szCs w:val="24"/>
        </w:rPr>
      </w:pPr>
      <w:r w:rsidRPr="001C4326">
        <w:rPr>
          <w:rFonts w:ascii="Times New Roman" w:hAnsi="Times New Roman" w:cs="Times New Roman"/>
          <w:b/>
          <w:sz w:val="24"/>
          <w:szCs w:val="24"/>
        </w:rPr>
        <w:t>Questions: Multiple-Choice Question</w:t>
      </w:r>
    </w:p>
    <w:p w:rsidR="00A03D85" w:rsidRDefault="00A03D85" w:rsidP="001C4326">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1) Who first isolated and visualized the microbe </w:t>
      </w:r>
      <w:r w:rsidRPr="00A03D85">
        <w:rPr>
          <w:rFonts w:ascii="Times New Roman" w:hAnsi="Times New Roman" w:cs="Times New Roman"/>
          <w:i/>
          <w:sz w:val="24"/>
          <w:szCs w:val="24"/>
        </w:rPr>
        <w:t>Neisseria gonorrhoeae</w:t>
      </w:r>
      <w:r>
        <w:rPr>
          <w:rFonts w:ascii="Times New Roman" w:hAnsi="Times New Roman" w:cs="Times New Roman"/>
          <w:sz w:val="24"/>
          <w:szCs w:val="24"/>
        </w:rPr>
        <w:t>?</w:t>
      </w:r>
    </w:p>
    <w:p w:rsidR="00A03D85" w:rsidRPr="001C4326" w:rsidRDefault="00A03D85" w:rsidP="001C4326">
      <w:pPr>
        <w:pStyle w:val="ListParagraph"/>
        <w:numPr>
          <w:ilvl w:val="0"/>
          <w:numId w:val="12"/>
        </w:numPr>
        <w:spacing w:line="360" w:lineRule="auto"/>
        <w:ind w:firstLine="720"/>
        <w:rPr>
          <w:rFonts w:ascii="Times New Roman" w:hAnsi="Times New Roman" w:cs="Times New Roman"/>
          <w:sz w:val="24"/>
          <w:szCs w:val="24"/>
        </w:rPr>
      </w:pPr>
      <w:r w:rsidRPr="001C4326">
        <w:rPr>
          <w:rFonts w:ascii="Times New Roman" w:hAnsi="Times New Roman" w:cs="Times New Roman"/>
          <w:sz w:val="24"/>
          <w:szCs w:val="24"/>
        </w:rPr>
        <w:t>John Hunter</w:t>
      </w:r>
    </w:p>
    <w:p w:rsidR="00A03D85" w:rsidRPr="001C4326" w:rsidRDefault="00A03D85" w:rsidP="001C4326">
      <w:pPr>
        <w:pStyle w:val="ListParagraph"/>
        <w:numPr>
          <w:ilvl w:val="0"/>
          <w:numId w:val="12"/>
        </w:numPr>
        <w:spacing w:line="360" w:lineRule="auto"/>
        <w:ind w:firstLine="720"/>
        <w:rPr>
          <w:rFonts w:ascii="Times New Roman" w:hAnsi="Times New Roman" w:cs="Times New Roman"/>
          <w:sz w:val="24"/>
          <w:szCs w:val="24"/>
        </w:rPr>
      </w:pPr>
      <w:r w:rsidRPr="001C4326">
        <w:rPr>
          <w:rFonts w:ascii="Times New Roman" w:hAnsi="Times New Roman" w:cs="Times New Roman"/>
          <w:sz w:val="24"/>
          <w:szCs w:val="24"/>
        </w:rPr>
        <w:t>Philippe Ricord</w:t>
      </w:r>
    </w:p>
    <w:p w:rsidR="00A03D85" w:rsidRPr="001C4326" w:rsidRDefault="00A03D85" w:rsidP="001C4326">
      <w:pPr>
        <w:pStyle w:val="ListParagraph"/>
        <w:numPr>
          <w:ilvl w:val="0"/>
          <w:numId w:val="12"/>
        </w:numPr>
        <w:spacing w:line="360" w:lineRule="auto"/>
        <w:ind w:firstLine="720"/>
        <w:rPr>
          <w:rFonts w:ascii="Times New Roman" w:hAnsi="Times New Roman" w:cs="Times New Roman"/>
          <w:sz w:val="24"/>
          <w:szCs w:val="24"/>
        </w:rPr>
      </w:pPr>
      <w:r w:rsidRPr="001C4326">
        <w:rPr>
          <w:rFonts w:ascii="Times New Roman" w:hAnsi="Times New Roman" w:cs="Times New Roman"/>
          <w:sz w:val="24"/>
          <w:szCs w:val="24"/>
        </w:rPr>
        <w:t>Albert Neisser</w:t>
      </w:r>
    </w:p>
    <w:p w:rsidR="00A03D85" w:rsidRPr="001C4326" w:rsidRDefault="00A03D85" w:rsidP="001C4326">
      <w:pPr>
        <w:pStyle w:val="ListParagraph"/>
        <w:numPr>
          <w:ilvl w:val="0"/>
          <w:numId w:val="12"/>
        </w:numPr>
        <w:spacing w:line="360" w:lineRule="auto"/>
        <w:ind w:firstLine="720"/>
        <w:rPr>
          <w:rFonts w:ascii="Times New Roman" w:hAnsi="Times New Roman" w:cs="Times New Roman"/>
          <w:sz w:val="24"/>
          <w:szCs w:val="24"/>
        </w:rPr>
      </w:pPr>
      <w:r w:rsidRPr="001C4326">
        <w:rPr>
          <w:rFonts w:ascii="Times New Roman" w:hAnsi="Times New Roman" w:cs="Times New Roman"/>
          <w:sz w:val="24"/>
          <w:szCs w:val="24"/>
        </w:rPr>
        <w:t>Max Bockhart</w:t>
      </w:r>
    </w:p>
    <w:p w:rsidR="00A03D85" w:rsidRDefault="00A03D85" w:rsidP="001C4326">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2) What is the causative agent of Gonorrhea?</w:t>
      </w:r>
    </w:p>
    <w:p w:rsidR="00A03D85" w:rsidRPr="001C4326" w:rsidRDefault="00A03D85" w:rsidP="001C4326">
      <w:pPr>
        <w:pStyle w:val="ListParagraph"/>
        <w:numPr>
          <w:ilvl w:val="0"/>
          <w:numId w:val="11"/>
        </w:numPr>
        <w:spacing w:line="360" w:lineRule="auto"/>
        <w:ind w:firstLine="720"/>
        <w:rPr>
          <w:rFonts w:ascii="Times New Roman" w:hAnsi="Times New Roman" w:cs="Times New Roman"/>
          <w:i/>
          <w:sz w:val="24"/>
          <w:szCs w:val="24"/>
        </w:rPr>
      </w:pPr>
      <w:r w:rsidRPr="001C4326">
        <w:rPr>
          <w:rFonts w:ascii="Times New Roman" w:hAnsi="Times New Roman" w:cs="Times New Roman"/>
          <w:i/>
          <w:sz w:val="24"/>
          <w:szCs w:val="24"/>
        </w:rPr>
        <w:t>Treponema pallidum</w:t>
      </w:r>
    </w:p>
    <w:p w:rsidR="00A03D85" w:rsidRPr="001C4326" w:rsidRDefault="00A03D85" w:rsidP="001C4326">
      <w:pPr>
        <w:pStyle w:val="ListParagraph"/>
        <w:numPr>
          <w:ilvl w:val="0"/>
          <w:numId w:val="11"/>
        </w:numPr>
        <w:spacing w:line="360" w:lineRule="auto"/>
        <w:ind w:firstLine="720"/>
        <w:rPr>
          <w:rFonts w:ascii="Times New Roman" w:hAnsi="Times New Roman" w:cs="Times New Roman"/>
          <w:i/>
          <w:sz w:val="24"/>
          <w:szCs w:val="24"/>
        </w:rPr>
      </w:pPr>
      <w:r w:rsidRPr="001C4326">
        <w:rPr>
          <w:rFonts w:ascii="Times New Roman" w:hAnsi="Times New Roman" w:cs="Times New Roman"/>
          <w:i/>
          <w:sz w:val="24"/>
          <w:szCs w:val="24"/>
        </w:rPr>
        <w:t>Neisseria meningitis</w:t>
      </w:r>
    </w:p>
    <w:p w:rsidR="00A03D85" w:rsidRPr="001C4326" w:rsidRDefault="00A03D85" w:rsidP="001C4326">
      <w:pPr>
        <w:pStyle w:val="ListParagraph"/>
        <w:numPr>
          <w:ilvl w:val="0"/>
          <w:numId w:val="11"/>
        </w:numPr>
        <w:spacing w:line="360" w:lineRule="auto"/>
        <w:ind w:firstLine="720"/>
        <w:rPr>
          <w:rFonts w:ascii="Times New Roman" w:hAnsi="Times New Roman" w:cs="Times New Roman"/>
          <w:i/>
          <w:sz w:val="24"/>
          <w:szCs w:val="24"/>
        </w:rPr>
      </w:pPr>
      <w:r w:rsidRPr="001C4326">
        <w:rPr>
          <w:rFonts w:ascii="Times New Roman" w:hAnsi="Times New Roman" w:cs="Times New Roman"/>
          <w:i/>
          <w:sz w:val="24"/>
          <w:szCs w:val="24"/>
        </w:rPr>
        <w:t>Chlamydia trachomatis</w:t>
      </w:r>
    </w:p>
    <w:p w:rsidR="00A03D85" w:rsidRPr="001C4326" w:rsidRDefault="00A03D85" w:rsidP="001C4326">
      <w:pPr>
        <w:pStyle w:val="ListParagraph"/>
        <w:numPr>
          <w:ilvl w:val="0"/>
          <w:numId w:val="11"/>
        </w:numPr>
        <w:spacing w:line="360" w:lineRule="auto"/>
        <w:ind w:firstLine="720"/>
        <w:rPr>
          <w:rFonts w:ascii="Times New Roman" w:hAnsi="Times New Roman" w:cs="Times New Roman"/>
          <w:i/>
          <w:sz w:val="24"/>
          <w:szCs w:val="24"/>
        </w:rPr>
      </w:pPr>
      <w:r w:rsidRPr="001C4326">
        <w:rPr>
          <w:rFonts w:ascii="Times New Roman" w:hAnsi="Times New Roman" w:cs="Times New Roman"/>
          <w:i/>
          <w:sz w:val="24"/>
          <w:szCs w:val="24"/>
        </w:rPr>
        <w:t>Neisseria gonorrhea</w:t>
      </w:r>
    </w:p>
    <w:p w:rsidR="00A03D85" w:rsidRDefault="00A03D85" w:rsidP="001C4326">
      <w:pPr>
        <w:spacing w:line="360" w:lineRule="auto"/>
        <w:ind w:firstLine="720"/>
        <w:rPr>
          <w:rFonts w:ascii="Times New Roman" w:hAnsi="Times New Roman" w:cs="Times New Roman"/>
          <w:sz w:val="24"/>
          <w:szCs w:val="24"/>
        </w:rPr>
      </w:pPr>
      <w:r>
        <w:rPr>
          <w:rFonts w:ascii="Times New Roman" w:hAnsi="Times New Roman" w:cs="Times New Roman"/>
          <w:sz w:val="24"/>
          <w:szCs w:val="24"/>
        </w:rPr>
        <w:t>3) Which one of the following does NOT constitute possible complications of untreated cases of gonorrhea?</w:t>
      </w:r>
    </w:p>
    <w:p w:rsidR="00A03D85" w:rsidRPr="001C4326" w:rsidRDefault="00A03D85" w:rsidP="001C4326">
      <w:pPr>
        <w:pStyle w:val="ListParagraph"/>
        <w:numPr>
          <w:ilvl w:val="0"/>
          <w:numId w:val="10"/>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Gonococcal epididymitis</w:t>
      </w:r>
    </w:p>
    <w:p w:rsidR="00A03D85" w:rsidRPr="001C4326" w:rsidRDefault="00A03D85" w:rsidP="001C4326">
      <w:pPr>
        <w:pStyle w:val="ListParagraph"/>
        <w:numPr>
          <w:ilvl w:val="0"/>
          <w:numId w:val="10"/>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Gonococcal urethritis</w:t>
      </w:r>
    </w:p>
    <w:p w:rsidR="00A03D85" w:rsidRPr="001C4326" w:rsidRDefault="00A03D85" w:rsidP="001C4326">
      <w:pPr>
        <w:pStyle w:val="ListParagraph"/>
        <w:numPr>
          <w:ilvl w:val="0"/>
          <w:numId w:val="10"/>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Infertility</w:t>
      </w:r>
    </w:p>
    <w:p w:rsidR="00A03D85" w:rsidRPr="001C4326" w:rsidRDefault="00A03D85" w:rsidP="001C4326">
      <w:pPr>
        <w:pStyle w:val="ListParagraph"/>
        <w:numPr>
          <w:ilvl w:val="0"/>
          <w:numId w:val="10"/>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 xml:space="preserve">Septic arthritis </w:t>
      </w:r>
    </w:p>
    <w:p w:rsidR="00A03D85" w:rsidRPr="001C4326" w:rsidRDefault="00A03D85" w:rsidP="001C4326">
      <w:pPr>
        <w:pStyle w:val="ListParagraph"/>
        <w:numPr>
          <w:ilvl w:val="0"/>
          <w:numId w:val="10"/>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 xml:space="preserve">Disseminated gonococcemia </w:t>
      </w:r>
    </w:p>
    <w:p w:rsidR="001C4326" w:rsidRDefault="001C4326" w:rsidP="001C4326">
      <w:pPr>
        <w:spacing w:line="480" w:lineRule="auto"/>
        <w:ind w:firstLine="720"/>
        <w:rPr>
          <w:rFonts w:ascii="Times New Roman" w:hAnsi="Times New Roman" w:cs="Times New Roman"/>
          <w:sz w:val="24"/>
          <w:szCs w:val="24"/>
        </w:rPr>
      </w:pPr>
      <w:r>
        <w:rPr>
          <w:rFonts w:ascii="Times New Roman" w:hAnsi="Times New Roman" w:cs="Times New Roman"/>
          <w:sz w:val="24"/>
          <w:szCs w:val="24"/>
        </w:rPr>
        <w:t>4) What is the most common route of transmission of gonorrhea?</w:t>
      </w:r>
    </w:p>
    <w:p w:rsidR="001C4326" w:rsidRPr="001C4326" w:rsidRDefault="001C4326" w:rsidP="001C4326">
      <w:pPr>
        <w:pStyle w:val="ListParagraph"/>
        <w:numPr>
          <w:ilvl w:val="0"/>
          <w:numId w:val="9"/>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Perinatal transmission</w:t>
      </w:r>
    </w:p>
    <w:p w:rsidR="001C4326" w:rsidRPr="001C4326" w:rsidRDefault="001C4326" w:rsidP="001C4326">
      <w:pPr>
        <w:pStyle w:val="ListParagraph"/>
        <w:numPr>
          <w:ilvl w:val="0"/>
          <w:numId w:val="9"/>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Sexual contact</w:t>
      </w:r>
    </w:p>
    <w:p w:rsidR="001C4326" w:rsidRPr="001C4326" w:rsidRDefault="001C4326" w:rsidP="001C4326">
      <w:pPr>
        <w:pStyle w:val="ListParagraph"/>
        <w:numPr>
          <w:ilvl w:val="0"/>
          <w:numId w:val="9"/>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Ingestion</w:t>
      </w:r>
    </w:p>
    <w:p w:rsidR="001C4326" w:rsidRPr="001C4326" w:rsidRDefault="001C4326" w:rsidP="001C4326">
      <w:pPr>
        <w:pStyle w:val="ListParagraph"/>
        <w:numPr>
          <w:ilvl w:val="0"/>
          <w:numId w:val="9"/>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Inhalation</w:t>
      </w:r>
    </w:p>
    <w:p w:rsidR="001C4326" w:rsidRDefault="001C4326" w:rsidP="001C43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5)</w:t>
      </w:r>
      <w:r w:rsidR="00943B21">
        <w:rPr>
          <w:rFonts w:ascii="Times New Roman" w:hAnsi="Times New Roman" w:cs="Times New Roman"/>
          <w:sz w:val="24"/>
          <w:szCs w:val="24"/>
        </w:rPr>
        <w:t xml:space="preserve"> How does </w:t>
      </w:r>
      <w:r w:rsidR="00943B21" w:rsidRPr="00943B21">
        <w:rPr>
          <w:rFonts w:ascii="Times New Roman" w:hAnsi="Times New Roman" w:cs="Times New Roman"/>
          <w:i/>
          <w:sz w:val="24"/>
          <w:szCs w:val="24"/>
        </w:rPr>
        <w:t xml:space="preserve">Neisseria </w:t>
      </w:r>
      <w:r w:rsidRPr="00943B21">
        <w:rPr>
          <w:rFonts w:ascii="Times New Roman" w:hAnsi="Times New Roman" w:cs="Times New Roman"/>
          <w:i/>
          <w:sz w:val="24"/>
          <w:szCs w:val="24"/>
        </w:rPr>
        <w:t>gon</w:t>
      </w:r>
      <w:r w:rsidR="00943B21" w:rsidRPr="00943B21">
        <w:rPr>
          <w:rFonts w:ascii="Times New Roman" w:hAnsi="Times New Roman" w:cs="Times New Roman"/>
          <w:i/>
          <w:sz w:val="24"/>
          <w:szCs w:val="24"/>
        </w:rPr>
        <w:t>orrhoeae</w:t>
      </w:r>
      <w:r>
        <w:rPr>
          <w:rFonts w:ascii="Times New Roman" w:hAnsi="Times New Roman" w:cs="Times New Roman"/>
          <w:sz w:val="24"/>
          <w:szCs w:val="24"/>
        </w:rPr>
        <w:t xml:space="preserve"> evade the immune system?</w:t>
      </w:r>
    </w:p>
    <w:p w:rsidR="001C4326" w:rsidRPr="001C4326" w:rsidRDefault="001C4326" w:rsidP="001C4326">
      <w:pPr>
        <w:pStyle w:val="ListParagraph"/>
        <w:numPr>
          <w:ilvl w:val="0"/>
          <w:numId w:val="8"/>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Antigenic shift</w:t>
      </w:r>
    </w:p>
    <w:p w:rsidR="001C4326" w:rsidRPr="001C4326" w:rsidRDefault="001C4326" w:rsidP="001C4326">
      <w:pPr>
        <w:pStyle w:val="ListParagraph"/>
        <w:numPr>
          <w:ilvl w:val="0"/>
          <w:numId w:val="8"/>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Antigenic drift</w:t>
      </w:r>
    </w:p>
    <w:p w:rsidR="001C4326" w:rsidRPr="001C4326" w:rsidRDefault="001C4326" w:rsidP="001C4326">
      <w:pPr>
        <w:pStyle w:val="ListParagraph"/>
        <w:numPr>
          <w:ilvl w:val="0"/>
          <w:numId w:val="8"/>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Antigenic variation</w:t>
      </w:r>
    </w:p>
    <w:p w:rsidR="001C4326" w:rsidRPr="00B92E08" w:rsidRDefault="001C4326" w:rsidP="001C4326">
      <w:pPr>
        <w:pStyle w:val="ListParagraph"/>
        <w:numPr>
          <w:ilvl w:val="0"/>
          <w:numId w:val="8"/>
        </w:numPr>
        <w:spacing w:line="480" w:lineRule="auto"/>
        <w:ind w:firstLine="720"/>
        <w:rPr>
          <w:rFonts w:ascii="Times New Roman" w:hAnsi="Times New Roman" w:cs="Times New Roman"/>
          <w:sz w:val="24"/>
          <w:szCs w:val="24"/>
        </w:rPr>
      </w:pPr>
      <w:r w:rsidRPr="001C4326">
        <w:rPr>
          <w:rFonts w:ascii="Times New Roman" w:hAnsi="Times New Roman" w:cs="Times New Roman"/>
          <w:sz w:val="24"/>
          <w:szCs w:val="24"/>
        </w:rPr>
        <w:t>Antigenic recombination</w:t>
      </w:r>
    </w:p>
    <w:p w:rsidR="00A03D85" w:rsidRPr="00A03D85" w:rsidRDefault="00A03D85" w:rsidP="00A03D85">
      <w:pPr>
        <w:spacing w:line="360" w:lineRule="auto"/>
        <w:rPr>
          <w:rFonts w:ascii="Times New Roman" w:hAnsi="Times New Roman" w:cs="Times New Roman"/>
          <w:sz w:val="24"/>
          <w:szCs w:val="24"/>
        </w:rPr>
      </w:pPr>
    </w:p>
    <w:sectPr w:rsidR="00A03D85" w:rsidRPr="00A03D85">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048" w:rsidRDefault="00ED5048" w:rsidP="00FF29C4">
      <w:pPr>
        <w:spacing w:after="0" w:line="240" w:lineRule="auto"/>
      </w:pPr>
      <w:r>
        <w:separator/>
      </w:r>
    </w:p>
  </w:endnote>
  <w:endnote w:type="continuationSeparator" w:id="0">
    <w:p w:rsidR="00ED5048" w:rsidRDefault="00ED5048" w:rsidP="00FF2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048" w:rsidRDefault="00ED5048" w:rsidP="00FF29C4">
      <w:pPr>
        <w:spacing w:after="0" w:line="240" w:lineRule="auto"/>
      </w:pPr>
      <w:r>
        <w:separator/>
      </w:r>
    </w:p>
  </w:footnote>
  <w:footnote w:type="continuationSeparator" w:id="0">
    <w:p w:rsidR="00ED5048" w:rsidRDefault="00ED5048" w:rsidP="00FF2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52659"/>
      <w:docPartObj>
        <w:docPartGallery w:val="Page Numbers (Top of Page)"/>
        <w:docPartUnique/>
      </w:docPartObj>
    </w:sdtPr>
    <w:sdtEndPr>
      <w:rPr>
        <w:noProof/>
      </w:rPr>
    </w:sdtEndPr>
    <w:sdtContent>
      <w:p w:rsidR="00FF29C4" w:rsidRDefault="00FF29C4">
        <w:pPr>
          <w:pStyle w:val="Header"/>
          <w:jc w:val="right"/>
        </w:pPr>
        <w:r>
          <w:fldChar w:fldCharType="begin"/>
        </w:r>
        <w:r>
          <w:instrText xml:space="preserve"> PAGE   \* MERGEFORMAT </w:instrText>
        </w:r>
        <w:r>
          <w:fldChar w:fldCharType="separate"/>
        </w:r>
        <w:r w:rsidR="00A31A4A">
          <w:rPr>
            <w:noProof/>
          </w:rPr>
          <w:t>16</w:t>
        </w:r>
        <w:r>
          <w:rPr>
            <w:noProof/>
          </w:rPr>
          <w:fldChar w:fldCharType="end"/>
        </w:r>
      </w:p>
    </w:sdtContent>
  </w:sdt>
  <w:p w:rsidR="00FF29C4" w:rsidRDefault="00FF29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66655"/>
    <w:multiLevelType w:val="hybridMultilevel"/>
    <w:tmpl w:val="2DC8D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892E0C"/>
    <w:multiLevelType w:val="hybridMultilevel"/>
    <w:tmpl w:val="981253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AA4D08"/>
    <w:multiLevelType w:val="hybridMultilevel"/>
    <w:tmpl w:val="FDB6F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FD4489"/>
    <w:multiLevelType w:val="hybridMultilevel"/>
    <w:tmpl w:val="D652C2D6"/>
    <w:lvl w:ilvl="0" w:tplc="04090011">
      <w:start w:val="1"/>
      <w:numFmt w:val="decimal"/>
      <w:lvlText w:val="%1)"/>
      <w:lvlJc w:val="left"/>
      <w:pPr>
        <w:ind w:left="720" w:hanging="360"/>
      </w:pPr>
    </w:lvl>
    <w:lvl w:ilvl="1" w:tplc="177A29F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460DBC"/>
    <w:multiLevelType w:val="hybridMultilevel"/>
    <w:tmpl w:val="4BFA0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7119E7"/>
    <w:multiLevelType w:val="hybridMultilevel"/>
    <w:tmpl w:val="E20A43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5C625D"/>
    <w:multiLevelType w:val="hybridMultilevel"/>
    <w:tmpl w:val="BDB426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2E7718"/>
    <w:multiLevelType w:val="hybridMultilevel"/>
    <w:tmpl w:val="5922E9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DC71E5"/>
    <w:multiLevelType w:val="hybridMultilevel"/>
    <w:tmpl w:val="5FEC38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DA01B6"/>
    <w:multiLevelType w:val="hybridMultilevel"/>
    <w:tmpl w:val="9034BD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A30DF2"/>
    <w:multiLevelType w:val="hybridMultilevel"/>
    <w:tmpl w:val="4E52FA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ED4BD0"/>
    <w:multiLevelType w:val="hybridMultilevel"/>
    <w:tmpl w:val="502C2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5"/>
  </w:num>
  <w:num w:numId="4">
    <w:abstractNumId w:val="2"/>
  </w:num>
  <w:num w:numId="5">
    <w:abstractNumId w:val="10"/>
  </w:num>
  <w:num w:numId="6">
    <w:abstractNumId w:val="9"/>
  </w:num>
  <w:num w:numId="7">
    <w:abstractNumId w:val="7"/>
  </w:num>
  <w:num w:numId="8">
    <w:abstractNumId w:val="0"/>
  </w:num>
  <w:num w:numId="9">
    <w:abstractNumId w:val="1"/>
  </w:num>
  <w:num w:numId="10">
    <w:abstractNumId w:val="8"/>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496"/>
    <w:rsid w:val="000A7971"/>
    <w:rsid w:val="0011156C"/>
    <w:rsid w:val="00187B1F"/>
    <w:rsid w:val="001C4326"/>
    <w:rsid w:val="0022251B"/>
    <w:rsid w:val="00253173"/>
    <w:rsid w:val="002A06FD"/>
    <w:rsid w:val="002D1875"/>
    <w:rsid w:val="003A612F"/>
    <w:rsid w:val="003E027B"/>
    <w:rsid w:val="004836E4"/>
    <w:rsid w:val="004D3DC5"/>
    <w:rsid w:val="00516776"/>
    <w:rsid w:val="00595B78"/>
    <w:rsid w:val="005A2D98"/>
    <w:rsid w:val="005D66A7"/>
    <w:rsid w:val="005F1EFF"/>
    <w:rsid w:val="00616815"/>
    <w:rsid w:val="00675576"/>
    <w:rsid w:val="00677233"/>
    <w:rsid w:val="00692D79"/>
    <w:rsid w:val="006A4DAD"/>
    <w:rsid w:val="006A6928"/>
    <w:rsid w:val="006B2109"/>
    <w:rsid w:val="006E204A"/>
    <w:rsid w:val="007655A5"/>
    <w:rsid w:val="007E48B8"/>
    <w:rsid w:val="0088344F"/>
    <w:rsid w:val="00907FDF"/>
    <w:rsid w:val="0092459E"/>
    <w:rsid w:val="00943B21"/>
    <w:rsid w:val="00971142"/>
    <w:rsid w:val="00A03D85"/>
    <w:rsid w:val="00A31A4A"/>
    <w:rsid w:val="00A37EE6"/>
    <w:rsid w:val="00A512CA"/>
    <w:rsid w:val="00AA54AB"/>
    <w:rsid w:val="00B13FB5"/>
    <w:rsid w:val="00B51049"/>
    <w:rsid w:val="00B55EAD"/>
    <w:rsid w:val="00B92E08"/>
    <w:rsid w:val="00BC199B"/>
    <w:rsid w:val="00BE6BB9"/>
    <w:rsid w:val="00BF3CDF"/>
    <w:rsid w:val="00CD51E0"/>
    <w:rsid w:val="00DF0496"/>
    <w:rsid w:val="00E254E9"/>
    <w:rsid w:val="00E57DBC"/>
    <w:rsid w:val="00E74136"/>
    <w:rsid w:val="00ED5048"/>
    <w:rsid w:val="00F14D14"/>
    <w:rsid w:val="00F67B64"/>
    <w:rsid w:val="00FF29C4"/>
    <w:rsid w:val="00FF6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173"/>
    <w:pPr>
      <w:ind w:left="720"/>
      <w:contextualSpacing/>
    </w:pPr>
  </w:style>
  <w:style w:type="paragraph" w:styleId="BalloonText">
    <w:name w:val="Balloon Text"/>
    <w:basedOn w:val="Normal"/>
    <w:link w:val="BalloonTextChar"/>
    <w:uiPriority w:val="99"/>
    <w:semiHidden/>
    <w:unhideWhenUsed/>
    <w:rsid w:val="00AA5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4AB"/>
    <w:rPr>
      <w:rFonts w:ascii="Tahoma" w:hAnsi="Tahoma" w:cs="Tahoma"/>
      <w:sz w:val="16"/>
      <w:szCs w:val="16"/>
    </w:rPr>
  </w:style>
  <w:style w:type="character" w:styleId="Hyperlink">
    <w:name w:val="Hyperlink"/>
    <w:basedOn w:val="DefaultParagraphFont"/>
    <w:uiPriority w:val="99"/>
    <w:unhideWhenUsed/>
    <w:rsid w:val="00E57DBC"/>
    <w:rPr>
      <w:color w:val="0000FF" w:themeColor="hyperlink"/>
      <w:u w:val="single"/>
    </w:rPr>
  </w:style>
  <w:style w:type="paragraph" w:styleId="Header">
    <w:name w:val="header"/>
    <w:basedOn w:val="Normal"/>
    <w:link w:val="HeaderChar"/>
    <w:uiPriority w:val="99"/>
    <w:unhideWhenUsed/>
    <w:rsid w:val="00FF2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9C4"/>
  </w:style>
  <w:style w:type="paragraph" w:styleId="Footer">
    <w:name w:val="footer"/>
    <w:basedOn w:val="Normal"/>
    <w:link w:val="FooterChar"/>
    <w:uiPriority w:val="99"/>
    <w:unhideWhenUsed/>
    <w:rsid w:val="00FF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9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173"/>
    <w:pPr>
      <w:ind w:left="720"/>
      <w:contextualSpacing/>
    </w:pPr>
  </w:style>
  <w:style w:type="paragraph" w:styleId="BalloonText">
    <w:name w:val="Balloon Text"/>
    <w:basedOn w:val="Normal"/>
    <w:link w:val="BalloonTextChar"/>
    <w:uiPriority w:val="99"/>
    <w:semiHidden/>
    <w:unhideWhenUsed/>
    <w:rsid w:val="00AA54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4AB"/>
    <w:rPr>
      <w:rFonts w:ascii="Tahoma" w:hAnsi="Tahoma" w:cs="Tahoma"/>
      <w:sz w:val="16"/>
      <w:szCs w:val="16"/>
    </w:rPr>
  </w:style>
  <w:style w:type="character" w:styleId="Hyperlink">
    <w:name w:val="Hyperlink"/>
    <w:basedOn w:val="DefaultParagraphFont"/>
    <w:uiPriority w:val="99"/>
    <w:unhideWhenUsed/>
    <w:rsid w:val="00E57DBC"/>
    <w:rPr>
      <w:color w:val="0000FF" w:themeColor="hyperlink"/>
      <w:u w:val="single"/>
    </w:rPr>
  </w:style>
  <w:style w:type="paragraph" w:styleId="Header">
    <w:name w:val="header"/>
    <w:basedOn w:val="Normal"/>
    <w:link w:val="HeaderChar"/>
    <w:uiPriority w:val="99"/>
    <w:unhideWhenUsed/>
    <w:rsid w:val="00FF2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9C4"/>
  </w:style>
  <w:style w:type="paragraph" w:styleId="Footer">
    <w:name w:val="footer"/>
    <w:basedOn w:val="Normal"/>
    <w:link w:val="FooterChar"/>
    <w:uiPriority w:val="99"/>
    <w:unhideWhenUsed/>
    <w:rsid w:val="00FF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bacteriainphotos.com"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s://www.cdc.gov/std/tg2015/clinical.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18</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27</cp:revision>
  <dcterms:created xsi:type="dcterms:W3CDTF">2020-06-11T15:55:00Z</dcterms:created>
  <dcterms:modified xsi:type="dcterms:W3CDTF">2020-06-12T15:41:00Z</dcterms:modified>
</cp:coreProperties>
</file>